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616"/>
        <w:tblW w:w="4930" w:type="pct"/>
        <w:tblLayout w:type="fixed"/>
        <w:tblCellMar>
          <w:left w:w="0" w:type="dxa"/>
          <w:right w:w="0" w:type="dxa"/>
        </w:tblCellMar>
        <w:tblLook w:val="0600" w:firstRow="0" w:lastRow="0" w:firstColumn="0" w:lastColumn="0" w:noHBand="1" w:noVBand="1"/>
        <w:tblDescription w:val="Header layout table"/>
      </w:tblPr>
      <w:tblGrid>
        <w:gridCol w:w="2041"/>
        <w:gridCol w:w="5058"/>
        <w:gridCol w:w="3550"/>
      </w:tblGrid>
      <w:tr w:rsidR="00A66B18" w:rsidRPr="0041428F" w14:paraId="3509B02B" w14:textId="77777777" w:rsidTr="00635D21">
        <w:trPr>
          <w:trHeight w:val="240"/>
        </w:trPr>
        <w:tc>
          <w:tcPr>
            <w:tcW w:w="10649" w:type="dxa"/>
            <w:gridSpan w:val="3"/>
          </w:tcPr>
          <w:p w14:paraId="2AF285F4" w14:textId="77777777" w:rsidR="00A66B18" w:rsidRPr="0041428F" w:rsidRDefault="00F939A4" w:rsidP="00E51C4F">
            <w:pPr>
              <w:pStyle w:val="Title"/>
            </w:pPr>
            <w:r>
              <w:t xml:space="preserve">Lower </w:t>
            </w:r>
            <w:r w:rsidR="00E033E8">
              <w:t>Arkansas</w:t>
            </w:r>
            <w:r>
              <w:t xml:space="preserve"> Initial Map Review/discovery meeting notes</w:t>
            </w:r>
          </w:p>
        </w:tc>
      </w:tr>
      <w:tr w:rsidR="007E7F36" w:rsidRPr="0041428F" w14:paraId="661F19F5" w14:textId="77777777" w:rsidTr="00635D21">
        <w:trPr>
          <w:trHeight w:val="562"/>
        </w:trPr>
        <w:tc>
          <w:tcPr>
            <w:tcW w:w="10649" w:type="dxa"/>
            <w:gridSpan w:val="3"/>
            <w:vAlign w:val="bottom"/>
          </w:tcPr>
          <w:p w14:paraId="4FB822E2" w14:textId="77777777" w:rsidR="007E7F36" w:rsidRDefault="007E7F36" w:rsidP="00635D21">
            <w:pPr>
              <w:pStyle w:val="ContactInfo"/>
            </w:pPr>
          </w:p>
        </w:tc>
      </w:tr>
      <w:tr w:rsidR="007E7F36" w:rsidRPr="0041428F" w14:paraId="13C3EFF0" w14:textId="77777777" w:rsidTr="00635D21">
        <w:trPr>
          <w:trHeight w:val="439"/>
        </w:trPr>
        <w:tc>
          <w:tcPr>
            <w:tcW w:w="2041" w:type="dxa"/>
          </w:tcPr>
          <w:p w14:paraId="5233AE62" w14:textId="77777777" w:rsidR="007E7F36" w:rsidRDefault="007E7F36" w:rsidP="00635D21">
            <w:pPr>
              <w:pStyle w:val="MeetingInfo"/>
            </w:pPr>
            <w:r>
              <w:t>Location:</w:t>
            </w:r>
          </w:p>
        </w:tc>
        <w:tc>
          <w:tcPr>
            <w:tcW w:w="5058" w:type="dxa"/>
          </w:tcPr>
          <w:p w14:paraId="23B5D266" w14:textId="77777777" w:rsidR="00F939A4" w:rsidRDefault="00E033E8" w:rsidP="00635D21">
            <w:pPr>
              <w:pStyle w:val="ContactInfo"/>
            </w:pPr>
            <w:r w:rsidRPr="00E033E8">
              <w:t>Pix Community Center, 101 E. Main, Mulvane, KS</w:t>
            </w:r>
          </w:p>
        </w:tc>
        <w:tc>
          <w:tcPr>
            <w:tcW w:w="3550" w:type="dxa"/>
            <w:vAlign w:val="bottom"/>
          </w:tcPr>
          <w:p w14:paraId="11556302" w14:textId="77777777" w:rsidR="007E7F36" w:rsidRDefault="007E7F36" w:rsidP="00635D21">
            <w:pPr>
              <w:pStyle w:val="ContactInfo"/>
            </w:pPr>
          </w:p>
        </w:tc>
      </w:tr>
      <w:tr w:rsidR="007E7F36" w:rsidRPr="0041428F" w14:paraId="7955715B" w14:textId="77777777" w:rsidTr="00635D21">
        <w:trPr>
          <w:trHeight w:val="439"/>
        </w:trPr>
        <w:tc>
          <w:tcPr>
            <w:tcW w:w="2041" w:type="dxa"/>
          </w:tcPr>
          <w:p w14:paraId="5ED8841B" w14:textId="77777777" w:rsidR="007E7F36" w:rsidRDefault="007E7F36" w:rsidP="00635D21">
            <w:pPr>
              <w:pStyle w:val="MeetingInfo"/>
            </w:pPr>
            <w:r>
              <w:t>Date:</w:t>
            </w:r>
          </w:p>
        </w:tc>
        <w:tc>
          <w:tcPr>
            <w:tcW w:w="5058" w:type="dxa"/>
          </w:tcPr>
          <w:p w14:paraId="3350E94F" w14:textId="77777777" w:rsidR="007E7F36" w:rsidRDefault="00E033E8" w:rsidP="00635D21">
            <w:pPr>
              <w:pStyle w:val="ContactInfo"/>
            </w:pPr>
            <w:r>
              <w:t>February 26, 2020</w:t>
            </w:r>
          </w:p>
        </w:tc>
        <w:tc>
          <w:tcPr>
            <w:tcW w:w="3550" w:type="dxa"/>
            <w:vAlign w:val="bottom"/>
          </w:tcPr>
          <w:p w14:paraId="42134BF3" w14:textId="77777777" w:rsidR="007E7F36" w:rsidRDefault="007E7F36" w:rsidP="00635D21">
            <w:pPr>
              <w:pStyle w:val="ContactInfo"/>
            </w:pPr>
          </w:p>
        </w:tc>
      </w:tr>
      <w:tr w:rsidR="007E7F36" w:rsidRPr="0041428F" w14:paraId="250473A1" w14:textId="77777777" w:rsidTr="00635D21">
        <w:trPr>
          <w:trHeight w:val="439"/>
        </w:trPr>
        <w:tc>
          <w:tcPr>
            <w:tcW w:w="2041" w:type="dxa"/>
          </w:tcPr>
          <w:p w14:paraId="5DEAA638" w14:textId="77777777" w:rsidR="007E7F36" w:rsidRDefault="007E7F36" w:rsidP="00635D21">
            <w:pPr>
              <w:pStyle w:val="MeetingInfo"/>
            </w:pPr>
            <w:r>
              <w:t>Time:</w:t>
            </w:r>
          </w:p>
        </w:tc>
        <w:tc>
          <w:tcPr>
            <w:tcW w:w="5058" w:type="dxa"/>
          </w:tcPr>
          <w:p w14:paraId="0DF79D6B" w14:textId="77777777" w:rsidR="007E7F36" w:rsidRDefault="00E033E8" w:rsidP="00635D21">
            <w:pPr>
              <w:pStyle w:val="ContactInfo"/>
            </w:pPr>
            <w:r>
              <w:rPr>
                <w:rStyle w:val="Strong"/>
              </w:rPr>
              <w:t>10:30 AM to 1</w:t>
            </w:r>
            <w:r w:rsidR="004A6980">
              <w:rPr>
                <w:rStyle w:val="Strong"/>
              </w:rPr>
              <w:t>2</w:t>
            </w:r>
            <w:r>
              <w:rPr>
                <w:rStyle w:val="Strong"/>
              </w:rPr>
              <w:t>:00 PM</w:t>
            </w:r>
          </w:p>
        </w:tc>
        <w:tc>
          <w:tcPr>
            <w:tcW w:w="3550" w:type="dxa"/>
            <w:vAlign w:val="bottom"/>
          </w:tcPr>
          <w:p w14:paraId="6F5EDB00" w14:textId="77777777" w:rsidR="007E7F36" w:rsidRDefault="007E7F36" w:rsidP="00635D21">
            <w:pPr>
              <w:pStyle w:val="ContactInfo"/>
            </w:pPr>
          </w:p>
        </w:tc>
      </w:tr>
      <w:tr w:rsidR="007E7F36" w:rsidRPr="0041428F" w14:paraId="0B41DC91" w14:textId="77777777" w:rsidTr="00635D21">
        <w:trPr>
          <w:trHeight w:val="439"/>
        </w:trPr>
        <w:tc>
          <w:tcPr>
            <w:tcW w:w="2041" w:type="dxa"/>
          </w:tcPr>
          <w:p w14:paraId="36D4BF3B" w14:textId="77777777" w:rsidR="007E7F36" w:rsidRDefault="007E7F36" w:rsidP="00635D21">
            <w:pPr>
              <w:pStyle w:val="MeetingInfo"/>
            </w:pPr>
            <w:r>
              <w:t>Facilitator:</w:t>
            </w:r>
          </w:p>
        </w:tc>
        <w:tc>
          <w:tcPr>
            <w:tcW w:w="5058" w:type="dxa"/>
          </w:tcPr>
          <w:p w14:paraId="1AB908D0" w14:textId="77777777" w:rsidR="007E7F36" w:rsidRDefault="00E033E8" w:rsidP="00635D21">
            <w:pPr>
              <w:pStyle w:val="ContactInfo"/>
            </w:pPr>
            <w:r>
              <w:t>Joanna Rohlf</w:t>
            </w:r>
            <w:r w:rsidR="00062D20">
              <w:t>, KDA</w:t>
            </w:r>
          </w:p>
        </w:tc>
        <w:tc>
          <w:tcPr>
            <w:tcW w:w="3550" w:type="dxa"/>
            <w:vAlign w:val="bottom"/>
          </w:tcPr>
          <w:p w14:paraId="4793C6E3" w14:textId="77777777" w:rsidR="007E7F36" w:rsidRDefault="007E7F36" w:rsidP="00635D21">
            <w:pPr>
              <w:pStyle w:val="ContactInfo"/>
            </w:pPr>
          </w:p>
        </w:tc>
      </w:tr>
    </w:tbl>
    <w:p w14:paraId="78B761F1" w14:textId="77777777" w:rsidR="00650AAB" w:rsidRPr="00650AAB" w:rsidRDefault="00062D20" w:rsidP="00650AAB">
      <w:pPr>
        <w:pStyle w:val="Heading1"/>
        <w:ind w:left="0" w:firstLine="720"/>
        <w:rPr>
          <w:sz w:val="28"/>
          <w:szCs w:val="28"/>
        </w:rPr>
      </w:pPr>
      <w:r w:rsidRPr="00715B54">
        <w:rPr>
          <w:sz w:val="28"/>
          <w:szCs w:val="28"/>
        </w:rPr>
        <w:t>Discussion Topics</w:t>
      </w:r>
    </w:p>
    <w:p w14:paraId="2E354E64" w14:textId="77777777" w:rsidR="00633F65" w:rsidRDefault="00E033E8" w:rsidP="001768DC">
      <w:pPr>
        <w:pStyle w:val="ListParagraph"/>
        <w:numPr>
          <w:ilvl w:val="0"/>
          <w:numId w:val="14"/>
        </w:numPr>
        <w:rPr>
          <w:sz w:val="23"/>
          <w:szCs w:val="23"/>
        </w:rPr>
      </w:pPr>
      <w:r>
        <w:rPr>
          <w:sz w:val="23"/>
          <w:szCs w:val="23"/>
        </w:rPr>
        <w:t>There was discussion on Sumner County’s project funding</w:t>
      </w:r>
      <w:r w:rsidR="00633F65">
        <w:rPr>
          <w:sz w:val="23"/>
          <w:szCs w:val="23"/>
        </w:rPr>
        <w:t xml:space="preserve"> stopping at Data Development, unlike the other regulatory products in the watershed. It was noted that since Sumner County had an existing DFIRM it could not be funded to completion in the first funding cycle, but it would be funded to completion in the following funding cycle. </w:t>
      </w:r>
    </w:p>
    <w:p w14:paraId="4E0D2546" w14:textId="1B0B97F3" w:rsidR="00020FE2" w:rsidRDefault="001768DC" w:rsidP="00020FE2">
      <w:pPr>
        <w:pStyle w:val="ListParagraph"/>
        <w:numPr>
          <w:ilvl w:val="0"/>
          <w:numId w:val="14"/>
        </w:numPr>
        <w:rPr>
          <w:sz w:val="23"/>
          <w:szCs w:val="23"/>
        </w:rPr>
      </w:pPr>
      <w:r>
        <w:rPr>
          <w:sz w:val="23"/>
          <w:szCs w:val="23"/>
        </w:rPr>
        <w:t xml:space="preserve">There was discussion about the comparison between the </w:t>
      </w:r>
      <w:r w:rsidR="00A157B7">
        <w:rPr>
          <w:sz w:val="23"/>
          <w:szCs w:val="23"/>
        </w:rPr>
        <w:t>Base Level Engineering (</w:t>
      </w:r>
      <w:r>
        <w:rPr>
          <w:sz w:val="23"/>
          <w:szCs w:val="23"/>
        </w:rPr>
        <w:t>BLE</w:t>
      </w:r>
      <w:r w:rsidR="00A157B7">
        <w:rPr>
          <w:sz w:val="23"/>
          <w:szCs w:val="23"/>
        </w:rPr>
        <w:t>)</w:t>
      </w:r>
      <w:r>
        <w:rPr>
          <w:sz w:val="23"/>
          <w:szCs w:val="23"/>
        </w:rPr>
        <w:t xml:space="preserve"> </w:t>
      </w:r>
      <w:r w:rsidR="00020FE2">
        <w:rPr>
          <w:sz w:val="23"/>
          <w:szCs w:val="23"/>
        </w:rPr>
        <w:t xml:space="preserve">and Zone AE studies. It was noted that BLE floodplains do not include structure information, so they are not at the level of detail required for an AE zone and are not directly comparable. </w:t>
      </w:r>
    </w:p>
    <w:p w14:paraId="695BCB30" w14:textId="7E248D15" w:rsidR="00020FE2" w:rsidRDefault="00020FE2" w:rsidP="00020FE2">
      <w:pPr>
        <w:pStyle w:val="ListParagraph"/>
        <w:numPr>
          <w:ilvl w:val="0"/>
          <w:numId w:val="14"/>
        </w:numPr>
        <w:rPr>
          <w:sz w:val="23"/>
          <w:szCs w:val="23"/>
        </w:rPr>
      </w:pPr>
      <w:r>
        <w:rPr>
          <w:sz w:val="23"/>
          <w:szCs w:val="23"/>
        </w:rPr>
        <w:t xml:space="preserve">It was noted that this data is not meant for public consumption yet. The web map link is not directly linked on the project web page </w:t>
      </w:r>
      <w:r w:rsidR="008768DE">
        <w:rPr>
          <w:sz w:val="23"/>
          <w:szCs w:val="23"/>
        </w:rPr>
        <w:t>because enhancements have not occurred yet for Zone AE areas</w:t>
      </w:r>
      <w:r w:rsidR="003E470E">
        <w:rPr>
          <w:sz w:val="23"/>
          <w:szCs w:val="23"/>
        </w:rPr>
        <w:t xml:space="preserve">. Also, </w:t>
      </w:r>
      <w:r w:rsidR="008768DE">
        <w:rPr>
          <w:sz w:val="23"/>
          <w:szCs w:val="23"/>
        </w:rPr>
        <w:t>there are no planned enhancements in Reno or Sedgwick County at this time.</w:t>
      </w:r>
    </w:p>
    <w:p w14:paraId="018EEBB3" w14:textId="77777777" w:rsidR="00DF4399" w:rsidRDefault="004F18AD" w:rsidP="00DF4399">
      <w:pPr>
        <w:pStyle w:val="ListParagraph"/>
        <w:numPr>
          <w:ilvl w:val="0"/>
          <w:numId w:val="14"/>
        </w:numPr>
        <w:rPr>
          <w:sz w:val="23"/>
          <w:szCs w:val="23"/>
        </w:rPr>
      </w:pPr>
      <w:r>
        <w:rPr>
          <w:sz w:val="23"/>
          <w:szCs w:val="23"/>
        </w:rPr>
        <w:t>Technical Assistance was one of the focuses of discussion. Funding is available to provide technical assistance as a support of mitigation efforts</w:t>
      </w:r>
      <w:r w:rsidR="00B74CAF">
        <w:rPr>
          <w:sz w:val="23"/>
          <w:szCs w:val="23"/>
        </w:rPr>
        <w:t>, but it cannot fund construction of the actual projects.</w:t>
      </w:r>
    </w:p>
    <w:p w14:paraId="62F4DDC9" w14:textId="77777777" w:rsidR="00DF4399" w:rsidRDefault="00DF4399" w:rsidP="00DF4399">
      <w:pPr>
        <w:pStyle w:val="ListParagraph"/>
        <w:numPr>
          <w:ilvl w:val="0"/>
          <w:numId w:val="14"/>
        </w:numPr>
      </w:pPr>
      <w:r>
        <w:t xml:space="preserve">There was discussion about a flooding concern in Wellington, KS, where flooding impacts residential homes (west side of town), water backs up under a road (box culvert), may not meet the requirements to put on a regulatory map, but the BLE modelling outputs include this area and can be </w:t>
      </w:r>
      <w:r w:rsidR="0084545F">
        <w:t>used for planning or technical assistance purposes</w:t>
      </w:r>
      <w:r>
        <w:t xml:space="preserve">. </w:t>
      </w:r>
    </w:p>
    <w:p w14:paraId="66ED44DB" w14:textId="77777777" w:rsidR="00AF758D" w:rsidRDefault="0084545F" w:rsidP="00AF758D">
      <w:pPr>
        <w:pStyle w:val="ListParagraph"/>
        <w:numPr>
          <w:ilvl w:val="0"/>
          <w:numId w:val="14"/>
        </w:numPr>
        <w:rPr>
          <w:sz w:val="23"/>
          <w:szCs w:val="23"/>
        </w:rPr>
      </w:pPr>
      <w:r>
        <w:rPr>
          <w:sz w:val="23"/>
          <w:szCs w:val="23"/>
        </w:rPr>
        <w:t>There was discussion about flooding around Belle Plain</w:t>
      </w:r>
      <w:r w:rsidR="00CA7334">
        <w:rPr>
          <w:sz w:val="23"/>
          <w:szCs w:val="23"/>
        </w:rPr>
        <w:t>e</w:t>
      </w:r>
      <w:r>
        <w:rPr>
          <w:sz w:val="23"/>
          <w:szCs w:val="23"/>
        </w:rPr>
        <w:t>, which becomes an island when it floods. The</w:t>
      </w:r>
      <w:r w:rsidR="00AF758D">
        <w:rPr>
          <w:sz w:val="23"/>
          <w:szCs w:val="23"/>
        </w:rPr>
        <w:t>re was some consideration about possibly mitigating the flooding on east side of town.</w:t>
      </w:r>
    </w:p>
    <w:p w14:paraId="37776CE3" w14:textId="77777777" w:rsidR="00AF758D" w:rsidRDefault="00AF758D" w:rsidP="00AF758D">
      <w:pPr>
        <w:pStyle w:val="ListParagraph"/>
        <w:numPr>
          <w:ilvl w:val="0"/>
          <w:numId w:val="14"/>
        </w:numPr>
        <w:rPr>
          <w:sz w:val="23"/>
          <w:szCs w:val="23"/>
        </w:rPr>
      </w:pPr>
      <w:r>
        <w:rPr>
          <w:sz w:val="23"/>
          <w:szCs w:val="23"/>
        </w:rPr>
        <w:t xml:space="preserve">Steve Anderson, with Maize, discussed issues with being able to develop </w:t>
      </w:r>
      <w:r w:rsidR="00AB1A0A">
        <w:rPr>
          <w:sz w:val="23"/>
          <w:szCs w:val="23"/>
        </w:rPr>
        <w:t>within the regulations from the various agencies. Interest was expressed in Technical Assistance.</w:t>
      </w:r>
    </w:p>
    <w:p w14:paraId="7B990672" w14:textId="77344587" w:rsidR="00A62011" w:rsidRPr="00AF758D" w:rsidRDefault="00A62011" w:rsidP="00AF758D">
      <w:pPr>
        <w:pStyle w:val="ListParagraph"/>
        <w:numPr>
          <w:ilvl w:val="0"/>
          <w:numId w:val="14"/>
        </w:numPr>
        <w:rPr>
          <w:sz w:val="23"/>
          <w:szCs w:val="23"/>
        </w:rPr>
      </w:pPr>
      <w:r>
        <w:rPr>
          <w:sz w:val="23"/>
          <w:szCs w:val="23"/>
        </w:rPr>
        <w:t xml:space="preserve">Sedgwick County asked about updated mapping for Sedgwick and Flood Risk Products for the county. It was discussed that there are no current plans to update Sedgwick County mapping, though </w:t>
      </w:r>
      <w:r w:rsidR="00A157B7">
        <w:rPr>
          <w:sz w:val="23"/>
          <w:szCs w:val="23"/>
        </w:rPr>
        <w:t>Physical Map Revisions (</w:t>
      </w:r>
      <w:r>
        <w:rPr>
          <w:sz w:val="23"/>
          <w:szCs w:val="23"/>
        </w:rPr>
        <w:t>PMRs</w:t>
      </w:r>
      <w:r w:rsidR="00A157B7">
        <w:rPr>
          <w:sz w:val="23"/>
          <w:szCs w:val="23"/>
        </w:rPr>
        <w:t>)</w:t>
      </w:r>
      <w:r>
        <w:rPr>
          <w:sz w:val="23"/>
          <w:szCs w:val="23"/>
        </w:rPr>
        <w:t xml:space="preserve"> are possible. It was also noted that the BLE modeling has depth and </w:t>
      </w:r>
      <w:r w:rsidR="00A157B7">
        <w:rPr>
          <w:sz w:val="23"/>
          <w:szCs w:val="23"/>
        </w:rPr>
        <w:t>water surface elevation (</w:t>
      </w:r>
      <w:r>
        <w:rPr>
          <w:sz w:val="23"/>
          <w:szCs w:val="23"/>
        </w:rPr>
        <w:t>WSEL</w:t>
      </w:r>
      <w:r w:rsidR="00A157B7">
        <w:rPr>
          <w:sz w:val="23"/>
          <w:szCs w:val="23"/>
        </w:rPr>
        <w:t>)</w:t>
      </w:r>
      <w:bookmarkStart w:id="0" w:name="_GoBack"/>
      <w:bookmarkEnd w:id="0"/>
      <w:r>
        <w:rPr>
          <w:sz w:val="23"/>
          <w:szCs w:val="23"/>
        </w:rPr>
        <w:t xml:space="preserve"> grids available right now. </w:t>
      </w:r>
    </w:p>
    <w:tbl>
      <w:tblPr>
        <w:tblW w:w="4009" w:type="pct"/>
        <w:jc w:val="center"/>
        <w:tblLayout w:type="fixed"/>
        <w:tblCellMar>
          <w:left w:w="0" w:type="dxa"/>
          <w:right w:w="0" w:type="dxa"/>
        </w:tblCellMar>
        <w:tblLook w:val="0600" w:firstRow="0" w:lastRow="0" w:firstColumn="0" w:lastColumn="0" w:noHBand="1" w:noVBand="1"/>
      </w:tblPr>
      <w:tblGrid>
        <w:gridCol w:w="20"/>
        <w:gridCol w:w="8619"/>
        <w:gridCol w:w="20"/>
      </w:tblGrid>
      <w:tr w:rsidR="00635D21" w14:paraId="746FA37B" w14:textId="77777777" w:rsidTr="00A62011">
        <w:trPr>
          <w:trHeight w:val="603"/>
          <w:jc w:val="center"/>
        </w:trPr>
        <w:tc>
          <w:tcPr>
            <w:tcW w:w="20" w:type="dxa"/>
          </w:tcPr>
          <w:p w14:paraId="38993648" w14:textId="77777777" w:rsidR="00635D21" w:rsidRPr="00715B54" w:rsidRDefault="00635D21" w:rsidP="00133C8A">
            <w:pPr>
              <w:pStyle w:val="Heading2"/>
              <w:rPr>
                <w:sz w:val="28"/>
                <w:szCs w:val="28"/>
              </w:rPr>
            </w:pPr>
          </w:p>
        </w:tc>
        <w:tc>
          <w:tcPr>
            <w:tcW w:w="8619" w:type="dxa"/>
            <w:tcBorders>
              <w:top w:val="single" w:sz="18" w:space="0" w:color="17406D" w:themeColor="text2"/>
            </w:tcBorders>
            <w:vAlign w:val="center"/>
          </w:tcPr>
          <w:p w14:paraId="68C42D2A" w14:textId="77777777" w:rsidR="00635D21" w:rsidRPr="00715B54" w:rsidRDefault="00635D21" w:rsidP="00635D21">
            <w:pPr>
              <w:pStyle w:val="Heading2"/>
              <w:jc w:val="left"/>
              <w:rPr>
                <w:sz w:val="28"/>
                <w:szCs w:val="28"/>
              </w:rPr>
            </w:pPr>
            <w:r w:rsidRPr="00715B54">
              <w:rPr>
                <w:sz w:val="28"/>
                <w:szCs w:val="28"/>
              </w:rPr>
              <w:t>Action Items</w:t>
            </w:r>
          </w:p>
        </w:tc>
        <w:tc>
          <w:tcPr>
            <w:tcW w:w="20" w:type="dxa"/>
            <w:tcBorders>
              <w:top w:val="single" w:sz="18" w:space="0" w:color="17406D" w:themeColor="text2"/>
            </w:tcBorders>
            <w:vAlign w:val="center"/>
          </w:tcPr>
          <w:p w14:paraId="49058943" w14:textId="77777777" w:rsidR="00635D21" w:rsidRPr="00E21240" w:rsidRDefault="00635D21" w:rsidP="00635D21">
            <w:pPr>
              <w:pStyle w:val="Heading2"/>
              <w:jc w:val="left"/>
            </w:pPr>
          </w:p>
        </w:tc>
      </w:tr>
      <w:tr w:rsidR="008E634C" w14:paraId="76CF69E7" w14:textId="77777777" w:rsidTr="00A62011">
        <w:trPr>
          <w:gridAfter w:val="1"/>
          <w:wAfter w:w="20" w:type="dxa"/>
          <w:trHeight w:val="288"/>
          <w:jc w:val="center"/>
        </w:trPr>
        <w:tc>
          <w:tcPr>
            <w:tcW w:w="20" w:type="dxa"/>
          </w:tcPr>
          <w:p w14:paraId="79DFA535" w14:textId="77777777" w:rsidR="008E634C" w:rsidRPr="00B47B35" w:rsidRDefault="008E634C" w:rsidP="008E634C">
            <w:pPr>
              <w:pStyle w:val="ItemDescription"/>
              <w:rPr>
                <w:sz w:val="23"/>
                <w:szCs w:val="23"/>
              </w:rPr>
            </w:pPr>
          </w:p>
        </w:tc>
        <w:tc>
          <w:tcPr>
            <w:tcW w:w="8619" w:type="dxa"/>
          </w:tcPr>
          <w:p w14:paraId="13D1E874" w14:textId="77777777" w:rsidR="008E634C" w:rsidRPr="00B47B35" w:rsidRDefault="008E634C" w:rsidP="008E634C">
            <w:pPr>
              <w:pStyle w:val="ItemDescription"/>
              <w:rPr>
                <w:sz w:val="23"/>
                <w:szCs w:val="23"/>
              </w:rPr>
            </w:pPr>
            <w:r w:rsidRPr="00B47B35">
              <w:rPr>
                <w:sz w:val="23"/>
                <w:szCs w:val="23"/>
              </w:rPr>
              <w:t xml:space="preserve">1. Local stakeholders are asked to review and provide comments on the BLE draft floodplains </w:t>
            </w:r>
            <w:r>
              <w:rPr>
                <w:sz w:val="23"/>
                <w:szCs w:val="23"/>
              </w:rPr>
              <w:t xml:space="preserve">and Discovery Map and Report </w:t>
            </w:r>
            <w:r w:rsidRPr="00B47B35">
              <w:rPr>
                <w:sz w:val="23"/>
                <w:szCs w:val="23"/>
              </w:rPr>
              <w:t>by</w:t>
            </w:r>
            <w:r>
              <w:rPr>
                <w:sz w:val="23"/>
                <w:szCs w:val="23"/>
              </w:rPr>
              <w:t xml:space="preserve"> March 31, 2020</w:t>
            </w:r>
            <w:r w:rsidRPr="00B47B35">
              <w:rPr>
                <w:sz w:val="23"/>
                <w:szCs w:val="23"/>
              </w:rPr>
              <w:t>.</w:t>
            </w:r>
          </w:p>
        </w:tc>
      </w:tr>
    </w:tbl>
    <w:p w14:paraId="4AC08A26" w14:textId="60A3FC3D" w:rsidR="00A66B18" w:rsidRPr="003F5E0E" w:rsidRDefault="00A66B18" w:rsidP="008768DE">
      <w:pPr>
        <w:tabs>
          <w:tab w:val="left" w:pos="3990"/>
        </w:tabs>
        <w:ind w:left="0"/>
      </w:pPr>
    </w:p>
    <w:sectPr w:rsidR="00A66B18" w:rsidRPr="003F5E0E" w:rsidSect="003F5E0E">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C7B3F" w14:textId="77777777" w:rsidR="00E957C2" w:rsidRDefault="00E957C2" w:rsidP="00A66B18">
      <w:pPr>
        <w:spacing w:before="0" w:after="0"/>
      </w:pPr>
      <w:r>
        <w:separator/>
      </w:r>
    </w:p>
  </w:endnote>
  <w:endnote w:type="continuationSeparator" w:id="0">
    <w:p w14:paraId="025AE800" w14:textId="77777777" w:rsidR="00E957C2" w:rsidRDefault="00E957C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654BF" w14:textId="77777777" w:rsidR="00E957C2" w:rsidRDefault="00E957C2" w:rsidP="00A66B18">
      <w:pPr>
        <w:spacing w:before="0" w:after="0"/>
      </w:pPr>
      <w:r>
        <w:separator/>
      </w:r>
    </w:p>
  </w:footnote>
  <w:footnote w:type="continuationSeparator" w:id="0">
    <w:p w14:paraId="5D0CABF1" w14:textId="77777777" w:rsidR="00E957C2" w:rsidRDefault="00E957C2"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872F" w14:textId="77777777" w:rsidR="00A66B18" w:rsidRDefault="00A66B18">
    <w:pPr>
      <w:pStyle w:val="Header"/>
    </w:pPr>
    <w:r w:rsidRPr="0041428F">
      <w:rPr>
        <w:noProof/>
        <w:lang w:eastAsia="en-US"/>
      </w:rPr>
      <mc:AlternateContent>
        <mc:Choice Requires="wpg">
          <w:drawing>
            <wp:anchor distT="0" distB="0" distL="114300" distR="114300" simplePos="0" relativeHeight="251659264" behindDoc="1" locked="0" layoutInCell="1" allowOverlap="1" wp14:anchorId="1834E0CB" wp14:editId="3FA08418">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34125"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7RMIA&#10;AADbAAAADwAAAGRycy9kb3ducmV2LnhtbERPTWsCMRC9C/6HMEJvmtVDsVujFGlLqXiotqC3IRmz&#10;oZvJsknd1V9vDkKPj/e9WPW+FmdqowusYDopQBDrYBxbBd/7t/EcREzIBuvApOBCEVbL4WCBpQkd&#10;f9F5l6zIIRxLVFCl1JRSRl2RxzgJDXHmTqH1mDJsrTQtdjnc13JWFI/So+PcUGFD64r07+7PK9hQ&#10;d73utwdtP93r0T3pYH/eD0o9jPqXZxCJ+vQvvrs/jIJZXp+/5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GLtEwgAAANsAAAAPAAAAAAAAAAAAAAAAAJgCAABkcnMvZG93&#10;bnJldi54bWxQSwUGAAAAAAQABAD1AAAAhwM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q2sQA&#10;AADbAAAADwAAAGRycy9kb3ducmV2LnhtbESPQWvCQBSE74L/YXlCb7oxFA2pqxQhILRCNYFeH9nX&#10;JG32bZpdk/TfdwsFj8PMfMPsDpNpxUC9aywrWK8iEMSl1Q1XCoo8WyYgnEfW2FomBT/k4LCfz3aY&#10;ajvyhYarr0SAsEtRQe19l0rpypoMupXtiIP3YXuDPsi+krrHMcBNK+Mo2kiDDYeFGjs61lR+XW9G&#10;wSu+ZLd3U2Tn7BtN/laePpPto1IPi+n5CYSnyd/D/+2TVhDH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GatrEAAAA2wAAAA8AAAAAAAAAAAAAAAAAmAIAAGRycy9k&#10;b3ducmV2LnhtbFBLBQYAAAAABAAEAPUAAACJAw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Ph8QA&#10;AADbAAAADwAAAGRycy9kb3ducmV2LnhtbESPT2vCQBTE70K/w/IK3symFsSmrhIEwZ7EP9TrM/ua&#10;Dc2+jdk1Rj99tyB4HGbmN8xs0dtadNT6yrGCtyQFQVw4XXGp4LBfjaYgfEDWWDsmBTfysJi/DGaY&#10;aXflLXW7UIoIYZ+hAhNCk0npC0MWfeIa4uj9uNZiiLItpW7xGuG2luM0nUiLFccFgw0tDRW/u4tV&#10;cNenY345f3xvN/evkzNFecQuV2r42uefIAL14Rl+tNdawfgd/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j4fEAAAA2wAAAA8AAAAAAAAAAAAAAAAAmAIAAGRycy9k&#10;b3ducmV2LnhtbFBLBQYAAAAABAAEAPUAAACJAw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oysMA&#10;AADbAAAADwAAAGRycy9kb3ducmV2LnhtbESPzWrDMBCE74W+g9hCb42cH0Jxo4Q0EMihCdTtAyzW&#10;+gdbKyOpstunjwKBHoeZ+YbZ7CbTi0jOt5YVzGcZCOLS6pZrBd9fx5dXED4ga+wtk4Jf8rDbPj5s&#10;MNd25E+KRahFgrDPUUETwpBL6cuGDPqZHYiTV1lnMCTpaqkdjgluernIsrU02HJaaHCgQ0NlV/wY&#10;BfHjeClcdajeoz53nVyu/+KISj0/Tfs3EIGm8B++t09awWIFty/p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zoysMAAADbAAAADwAAAAAAAAAAAAAAAACYAgAAZHJzL2Rv&#10;d25yZXYueG1sUEsFBgAAAAAEAAQA9QAAAIgD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720ECC6"/>
    <w:lvl w:ilvl="0">
      <w:start w:val="1"/>
      <w:numFmt w:val="decimal"/>
      <w:lvlText w:val="%1."/>
      <w:lvlJc w:val="left"/>
      <w:pPr>
        <w:tabs>
          <w:tab w:val="num" w:pos="720"/>
        </w:tabs>
        <w:ind w:left="720" w:hanging="360"/>
      </w:pPr>
    </w:lvl>
  </w:abstractNum>
  <w:abstractNum w:abstractNumId="1" w15:restartNumberingAfterBreak="0">
    <w:nsid w:val="FFFFFF88"/>
    <w:multiLevelType w:val="singleLevel"/>
    <w:tmpl w:val="F4168A4A"/>
    <w:lvl w:ilvl="0">
      <w:start w:val="1"/>
      <w:numFmt w:val="decimal"/>
      <w:lvlText w:val="%1."/>
      <w:lvlJc w:val="left"/>
      <w:pPr>
        <w:tabs>
          <w:tab w:val="num" w:pos="360"/>
        </w:tabs>
        <w:ind w:left="360" w:hanging="360"/>
      </w:pPr>
    </w:lvl>
  </w:abstractNum>
  <w:abstractNum w:abstractNumId="2" w15:restartNumberingAfterBreak="0">
    <w:nsid w:val="00AE3D85"/>
    <w:multiLevelType w:val="hybridMultilevel"/>
    <w:tmpl w:val="BB90F9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0797D"/>
    <w:multiLevelType w:val="hybridMultilevel"/>
    <w:tmpl w:val="17F0A338"/>
    <w:lvl w:ilvl="0" w:tplc="B0149C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F77B7"/>
    <w:multiLevelType w:val="hybridMultilevel"/>
    <w:tmpl w:val="DC0A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522AD"/>
    <w:multiLevelType w:val="multilevel"/>
    <w:tmpl w:val="F2FE7F5A"/>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C14FF6"/>
    <w:multiLevelType w:val="hybridMultilevel"/>
    <w:tmpl w:val="C856418C"/>
    <w:lvl w:ilvl="0" w:tplc="79C6077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720A4"/>
    <w:multiLevelType w:val="hybridMultilevel"/>
    <w:tmpl w:val="F5901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6317F1"/>
    <w:multiLevelType w:val="hybridMultilevel"/>
    <w:tmpl w:val="3E4E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609E6"/>
    <w:multiLevelType w:val="hybridMultilevel"/>
    <w:tmpl w:val="F6E4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C64AD"/>
    <w:multiLevelType w:val="hybridMultilevel"/>
    <w:tmpl w:val="145EA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BE1E4C"/>
    <w:multiLevelType w:val="hybridMultilevel"/>
    <w:tmpl w:val="19BA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56FDB"/>
    <w:multiLevelType w:val="hybridMultilevel"/>
    <w:tmpl w:val="F79A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01403"/>
    <w:multiLevelType w:val="hybridMultilevel"/>
    <w:tmpl w:val="C0D8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7"/>
  </w:num>
  <w:num w:numId="6">
    <w:abstractNumId w:val="13"/>
  </w:num>
  <w:num w:numId="7">
    <w:abstractNumId w:val="12"/>
  </w:num>
  <w:num w:numId="8">
    <w:abstractNumId w:val="4"/>
  </w:num>
  <w:num w:numId="9">
    <w:abstractNumId w:val="11"/>
  </w:num>
  <w:num w:numId="10">
    <w:abstractNumId w:val="8"/>
  </w:num>
  <w:num w:numId="11">
    <w:abstractNumId w:val="6"/>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20"/>
    <w:rsid w:val="00020FE2"/>
    <w:rsid w:val="00044F99"/>
    <w:rsid w:val="00062D20"/>
    <w:rsid w:val="00083BAA"/>
    <w:rsid w:val="000B0892"/>
    <w:rsid w:val="000C2297"/>
    <w:rsid w:val="00101EE2"/>
    <w:rsid w:val="0010680C"/>
    <w:rsid w:val="00133C8A"/>
    <w:rsid w:val="001766D6"/>
    <w:rsid w:val="001768DC"/>
    <w:rsid w:val="001D0A89"/>
    <w:rsid w:val="001E2320"/>
    <w:rsid w:val="00214E28"/>
    <w:rsid w:val="0028128B"/>
    <w:rsid w:val="002C06FD"/>
    <w:rsid w:val="002D1DB2"/>
    <w:rsid w:val="002D587E"/>
    <w:rsid w:val="00332630"/>
    <w:rsid w:val="00352B81"/>
    <w:rsid w:val="003A0150"/>
    <w:rsid w:val="003B2F92"/>
    <w:rsid w:val="003E1BB7"/>
    <w:rsid w:val="003E24DF"/>
    <w:rsid w:val="003E470E"/>
    <w:rsid w:val="003F5E0E"/>
    <w:rsid w:val="0041428F"/>
    <w:rsid w:val="004A2B0D"/>
    <w:rsid w:val="004A6980"/>
    <w:rsid w:val="004E29FA"/>
    <w:rsid w:val="004F18AD"/>
    <w:rsid w:val="004F3487"/>
    <w:rsid w:val="00534641"/>
    <w:rsid w:val="005C2210"/>
    <w:rsid w:val="005C6767"/>
    <w:rsid w:val="0061240F"/>
    <w:rsid w:val="00615018"/>
    <w:rsid w:val="0062123A"/>
    <w:rsid w:val="0063297B"/>
    <w:rsid w:val="00633F65"/>
    <w:rsid w:val="0063462B"/>
    <w:rsid w:val="00635D21"/>
    <w:rsid w:val="00646E75"/>
    <w:rsid w:val="00650AAB"/>
    <w:rsid w:val="0067156D"/>
    <w:rsid w:val="00677372"/>
    <w:rsid w:val="00686DDB"/>
    <w:rsid w:val="006F6F10"/>
    <w:rsid w:val="00715B54"/>
    <w:rsid w:val="00783E79"/>
    <w:rsid w:val="007B5AE8"/>
    <w:rsid w:val="007E1484"/>
    <w:rsid w:val="007E7F36"/>
    <w:rsid w:val="007F5192"/>
    <w:rsid w:val="0084545F"/>
    <w:rsid w:val="00862033"/>
    <w:rsid w:val="008768DE"/>
    <w:rsid w:val="00894575"/>
    <w:rsid w:val="008E634C"/>
    <w:rsid w:val="00913E35"/>
    <w:rsid w:val="009868CE"/>
    <w:rsid w:val="009A22BB"/>
    <w:rsid w:val="009D6E13"/>
    <w:rsid w:val="00A157B7"/>
    <w:rsid w:val="00A62011"/>
    <w:rsid w:val="00A66B18"/>
    <w:rsid w:val="00A6783B"/>
    <w:rsid w:val="00A96CF8"/>
    <w:rsid w:val="00AB1A0A"/>
    <w:rsid w:val="00AD0066"/>
    <w:rsid w:val="00AE1388"/>
    <w:rsid w:val="00AF3982"/>
    <w:rsid w:val="00AF758D"/>
    <w:rsid w:val="00B47B35"/>
    <w:rsid w:val="00B50294"/>
    <w:rsid w:val="00B57D6E"/>
    <w:rsid w:val="00B74CAF"/>
    <w:rsid w:val="00B86097"/>
    <w:rsid w:val="00B96114"/>
    <w:rsid w:val="00BA7D78"/>
    <w:rsid w:val="00BF63EF"/>
    <w:rsid w:val="00C701F7"/>
    <w:rsid w:val="00C70786"/>
    <w:rsid w:val="00CA7334"/>
    <w:rsid w:val="00CE4E3A"/>
    <w:rsid w:val="00D41084"/>
    <w:rsid w:val="00D52722"/>
    <w:rsid w:val="00D66593"/>
    <w:rsid w:val="00DA4B56"/>
    <w:rsid w:val="00DD6AEE"/>
    <w:rsid w:val="00DE6DA2"/>
    <w:rsid w:val="00DF2D30"/>
    <w:rsid w:val="00DF4399"/>
    <w:rsid w:val="00E033E8"/>
    <w:rsid w:val="00E21240"/>
    <w:rsid w:val="00E51C4F"/>
    <w:rsid w:val="00E55D74"/>
    <w:rsid w:val="00E6540C"/>
    <w:rsid w:val="00E74F39"/>
    <w:rsid w:val="00E81E2A"/>
    <w:rsid w:val="00E957C2"/>
    <w:rsid w:val="00EE0952"/>
    <w:rsid w:val="00F80AC6"/>
    <w:rsid w:val="00F939A4"/>
    <w:rsid w:val="00FA2F7D"/>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2D68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3C8A"/>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133C8A"/>
    <w:pPr>
      <w:spacing w:after="240"/>
      <w:outlineLvl w:val="0"/>
    </w:pPr>
    <w:rPr>
      <w:rFonts w:asciiTheme="majorHAnsi" w:hAnsiTheme="majorHAnsi"/>
      <w:color w:val="17406D" w:themeColor="text2"/>
      <w:sz w:val="32"/>
    </w:rPr>
  </w:style>
  <w:style w:type="paragraph" w:styleId="Heading2">
    <w:name w:val="heading 2"/>
    <w:basedOn w:val="Normal"/>
    <w:next w:val="Normal"/>
    <w:link w:val="Heading2Char"/>
    <w:uiPriority w:val="9"/>
    <w:qFormat/>
    <w:rsid w:val="00133C8A"/>
    <w:pPr>
      <w:keepNext/>
      <w:keepLines/>
      <w:spacing w:before="120" w:after="120"/>
      <w:ind w:left="0" w:right="0"/>
      <w:jc w:val="center"/>
      <w:outlineLvl w:val="1"/>
    </w:pPr>
    <w:rPr>
      <w:rFonts w:asciiTheme="majorHAnsi" w:eastAsiaTheme="majorEastAsia" w:hAnsiTheme="majorHAnsi" w:cstheme="majorBidi"/>
      <w:b/>
      <w:color w:val="17406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133C8A"/>
    <w:rPr>
      <w:rFonts w:asciiTheme="majorHAnsi" w:eastAsiaTheme="minorHAnsi" w:hAnsiTheme="majorHAnsi"/>
      <w:b/>
      <w:bCs/>
      <w:color w:val="17406D"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17406D" w:themeColor="accent1"/>
    </w:rPr>
  </w:style>
  <w:style w:type="character" w:customStyle="1" w:styleId="SignatureChar">
    <w:name w:val="Signature Char"/>
    <w:basedOn w:val="DefaultParagraphFont"/>
    <w:link w:val="Signature"/>
    <w:uiPriority w:val="7"/>
    <w:semiHidden/>
    <w:rsid w:val="007E7F36"/>
    <w:rPr>
      <w:rFonts w:eastAsiaTheme="minorHAnsi"/>
      <w:b/>
      <w:bCs/>
      <w:color w:val="17406D" w:themeColor="accent1"/>
      <w:kern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133C8A"/>
    <w:rPr>
      <w:rFonts w:asciiTheme="majorHAnsi" w:eastAsiaTheme="majorEastAsia" w:hAnsiTheme="majorHAnsi" w:cstheme="majorBidi"/>
      <w:b/>
      <w:color w:val="17406D" w:themeColor="text2"/>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semiHidden/>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styleId="ListNumber">
    <w:name w:val="List Number"/>
    <w:basedOn w:val="Normal"/>
    <w:uiPriority w:val="99"/>
    <w:rsid w:val="00133C8A"/>
    <w:pPr>
      <w:numPr>
        <w:numId w:val="3"/>
      </w:numPr>
      <w:spacing w:after="200"/>
      <w:ind w:left="1080"/>
    </w:pPr>
  </w:style>
  <w:style w:type="paragraph" w:styleId="ListNumber2">
    <w:name w:val="List Number 2"/>
    <w:basedOn w:val="Normal"/>
    <w:uiPriority w:val="99"/>
    <w:rsid w:val="00133C8A"/>
    <w:pPr>
      <w:numPr>
        <w:ilvl w:val="1"/>
        <w:numId w:val="3"/>
      </w:numPr>
      <w:spacing w:after="100"/>
      <w:ind w:left="1440" w:right="0"/>
    </w:pPr>
  </w:style>
  <w:style w:type="paragraph" w:styleId="ListParagraph">
    <w:name w:val="List Paragraph"/>
    <w:basedOn w:val="Normal"/>
    <w:uiPriority w:val="34"/>
    <w:qFormat/>
    <w:rsid w:val="00133C8A"/>
    <w:pPr>
      <w:contextualSpacing/>
    </w:pPr>
  </w:style>
  <w:style w:type="paragraph" w:styleId="BalloonText">
    <w:name w:val="Balloon Text"/>
    <w:basedOn w:val="Normal"/>
    <w:link w:val="BalloonTextChar"/>
    <w:uiPriority w:val="99"/>
    <w:semiHidden/>
    <w:unhideWhenUsed/>
    <w:rsid w:val="00CE4E3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E3A"/>
    <w:rPr>
      <w:rFonts w:ascii="Segoe UI" w:eastAsiaTheme="minorHAnsi" w:hAnsi="Segoe UI" w:cs="Segoe UI"/>
      <w:kern w:val="20"/>
      <w:sz w:val="18"/>
      <w:szCs w:val="18"/>
    </w:rPr>
  </w:style>
  <w:style w:type="character" w:styleId="CommentReference">
    <w:name w:val="annotation reference"/>
    <w:basedOn w:val="DefaultParagraphFont"/>
    <w:uiPriority w:val="99"/>
    <w:semiHidden/>
    <w:unhideWhenUsed/>
    <w:rsid w:val="00CA7334"/>
    <w:rPr>
      <w:sz w:val="16"/>
      <w:szCs w:val="16"/>
    </w:rPr>
  </w:style>
  <w:style w:type="paragraph" w:styleId="CommentText">
    <w:name w:val="annotation text"/>
    <w:basedOn w:val="Normal"/>
    <w:link w:val="CommentTextChar"/>
    <w:uiPriority w:val="99"/>
    <w:semiHidden/>
    <w:unhideWhenUsed/>
    <w:rsid w:val="00CA7334"/>
    <w:rPr>
      <w:sz w:val="20"/>
    </w:rPr>
  </w:style>
  <w:style w:type="character" w:customStyle="1" w:styleId="CommentTextChar">
    <w:name w:val="Comment Text Char"/>
    <w:basedOn w:val="DefaultParagraphFont"/>
    <w:link w:val="CommentText"/>
    <w:uiPriority w:val="99"/>
    <w:semiHidden/>
    <w:rsid w:val="00CA7334"/>
    <w:rPr>
      <w:rFonts w:eastAsiaTheme="minorHAnsi"/>
      <w:kern w:val="20"/>
      <w:sz w:val="20"/>
      <w:szCs w:val="20"/>
    </w:rPr>
  </w:style>
  <w:style w:type="paragraph" w:styleId="CommentSubject">
    <w:name w:val="annotation subject"/>
    <w:basedOn w:val="CommentText"/>
    <w:next w:val="CommentText"/>
    <w:link w:val="CommentSubjectChar"/>
    <w:uiPriority w:val="99"/>
    <w:semiHidden/>
    <w:unhideWhenUsed/>
    <w:rsid w:val="00CA7334"/>
    <w:rPr>
      <w:b/>
      <w:bCs/>
    </w:rPr>
  </w:style>
  <w:style w:type="character" w:customStyle="1" w:styleId="CommentSubjectChar">
    <w:name w:val="Comment Subject Char"/>
    <w:basedOn w:val="CommentTextChar"/>
    <w:link w:val="CommentSubject"/>
    <w:uiPriority w:val="99"/>
    <w:semiHidden/>
    <w:rsid w:val="00CA7334"/>
    <w:rPr>
      <w:rFonts w:eastAsiaTheme="minorHAnsi"/>
      <w:b/>
      <w:bCs/>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9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nzrath\AppData\Roaming\Microsoft\Templates\Blue%20curve%20minutes.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0A094-DD99-4A61-B945-DC04CE1CAD6D}">
  <ds:schemaRefs>
    <ds:schemaRef ds:uri="http://www.w3.org/XML/1998/namespace"/>
    <ds:schemaRef ds:uri="http://purl.org/dc/elements/1.1/"/>
    <ds:schemaRef ds:uri="http://schemas.microsoft.com/office/infopath/2007/PartnerControls"/>
    <ds:schemaRef ds:uri="http://schemas.microsoft.com/office/2006/documentManagement/types"/>
    <ds:schemaRef ds:uri="6dc4bcd6-49db-4c07-9060-8acfc67cef9f"/>
    <ds:schemaRef ds:uri="fb0879af-3eba-417a-a55a-ffe6dcd6ca77"/>
    <ds:schemaRef ds:uri="http://schemas.microsoft.com/sharepoint/v3"/>
    <ds:schemaRef ds:uri="http://schemas.openxmlformats.org/package/2006/metadata/core-properties"/>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CC3819F-EB9D-450A-B32E-8EA81E4A80EF}">
  <ds:schemaRefs>
    <ds:schemaRef ds:uri="http://schemas.microsoft.com/sharepoint/v3/contenttype/forms"/>
  </ds:schemaRefs>
</ds:datastoreItem>
</file>

<file path=customXml/itemProps3.xml><?xml version="1.0" encoding="utf-8"?>
<ds:datastoreItem xmlns:ds="http://schemas.openxmlformats.org/officeDocument/2006/customXml" ds:itemID="{5B6846E4-B61A-4293-9045-71AC48CEA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A8664-6CA1-4F63-B58D-DA664525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curve minutes</Template>
  <TotalTime>0</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2019-09-20T15:28:00Z</dcterms:created>
  <dcterms:modified xsi:type="dcterms:W3CDTF">2020-03-13T15:37:00Z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