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39CC" w14:textId="24E66D3F" w:rsidR="00DB71DE" w:rsidRDefault="00CA5D94" w:rsidP="00CA5D94">
      <w:pPr>
        <w:pStyle w:val="Title"/>
      </w:pPr>
      <w:r>
        <w:t>202</w:t>
      </w:r>
      <w:r w:rsidR="00F51594">
        <w:t>2</w:t>
      </w:r>
      <w:r>
        <w:t xml:space="preserve"> Kansas Food Code – Changes</w:t>
      </w:r>
      <w:r w:rsidR="00F51594">
        <w:t xml:space="preserve"> Effective June 2, 2023</w:t>
      </w:r>
    </w:p>
    <w:p w14:paraId="724721C5" w14:textId="77777777" w:rsidR="00CA5D94" w:rsidRDefault="00CA5D94" w:rsidP="00CA5D94"/>
    <w:p w14:paraId="1E83A695" w14:textId="77777777" w:rsidR="00F51594" w:rsidRDefault="00F51594" w:rsidP="002C47FF">
      <w:pPr>
        <w:pStyle w:val="Heading1"/>
      </w:pPr>
      <w:r>
        <w:t>Color-Coding Key</w:t>
      </w:r>
    </w:p>
    <w:p w14:paraId="3BCEAADF" w14:textId="77777777" w:rsidR="002C47FF" w:rsidRDefault="002C47FF" w:rsidP="002C47FF">
      <w:pPr>
        <w:shd w:val="clear" w:color="auto" w:fill="CDCDFF"/>
      </w:pPr>
      <w:r>
        <w:t xml:space="preserve">Kansas-specific changes </w:t>
      </w:r>
    </w:p>
    <w:p w14:paraId="2B45E7CF" w14:textId="3E682134" w:rsidR="00F51594" w:rsidRDefault="00F51594" w:rsidP="002C47FF">
      <w:pPr>
        <w:shd w:val="clear" w:color="auto" w:fill="FFC000"/>
        <w:spacing w:after="0"/>
      </w:pPr>
      <w:r>
        <w:t>2011 Supplement to the 2009 Model Food Code changes</w:t>
      </w:r>
    </w:p>
    <w:p w14:paraId="33DABE33" w14:textId="77777777" w:rsidR="00F51594" w:rsidRDefault="00F51594" w:rsidP="002C47FF">
      <w:pPr>
        <w:shd w:val="clear" w:color="auto" w:fill="00B0F0"/>
        <w:spacing w:after="0"/>
      </w:pPr>
      <w:r>
        <w:t>2013 Model Food Code changes</w:t>
      </w:r>
    </w:p>
    <w:p w14:paraId="69BF87BC" w14:textId="77777777" w:rsidR="00F51594" w:rsidRDefault="00F51594" w:rsidP="002C47FF">
      <w:pPr>
        <w:spacing w:after="0"/>
      </w:pPr>
      <w:r>
        <w:t>2017 Model Food Code changes</w:t>
      </w:r>
    </w:p>
    <w:p w14:paraId="1FC9270F" w14:textId="73C735FF" w:rsidR="00F51594" w:rsidRDefault="00F51594" w:rsidP="002C47FF">
      <w:pPr>
        <w:shd w:val="clear" w:color="auto" w:fill="BFBFBF" w:themeFill="background1" w:themeFillShade="BF"/>
        <w:spacing w:after="0"/>
      </w:pPr>
      <w:r>
        <w:t>2019 Supplement to the 2017 Food Code changes</w:t>
      </w:r>
    </w:p>
    <w:p w14:paraId="2DE77A87" w14:textId="77777777" w:rsidR="00CA5D94" w:rsidRDefault="00CA5D94" w:rsidP="00CA5D94">
      <w:pPr>
        <w:pStyle w:val="Heading1"/>
      </w:pPr>
      <w:r>
        <w:t>Chapter 1 Purpose and Definitions</w:t>
      </w:r>
    </w:p>
    <w:p w14:paraId="60F68DD3" w14:textId="77777777" w:rsidR="004A5A0C" w:rsidRDefault="004A5A0C" w:rsidP="00CA5D94"/>
    <w:p w14:paraId="6FC1F510" w14:textId="54DD8C72" w:rsidR="004A5A0C" w:rsidRDefault="004A5A0C" w:rsidP="009A69D1">
      <w:pPr>
        <w:shd w:val="clear" w:color="auto" w:fill="CDCDFF"/>
      </w:pPr>
      <w:r>
        <w:t>Any terms found in applicable Kansas Statutes Annotated uses those statutory definitions as indicated.</w:t>
      </w:r>
    </w:p>
    <w:p w14:paraId="576DECB4" w14:textId="40A836C7" w:rsidR="00A8249A" w:rsidRDefault="00A8249A" w:rsidP="002C47FF">
      <w:pPr>
        <w:shd w:val="clear" w:color="auto" w:fill="00B0F0"/>
      </w:pPr>
      <w:r w:rsidRPr="002C47FF">
        <w:t>Removed EHEC, listed as example of STEC</w:t>
      </w:r>
      <w:r w:rsidR="002C47FF" w:rsidRPr="002C47FF">
        <w:t xml:space="preserve"> instead</w:t>
      </w:r>
      <w:r w:rsidRPr="002C47FF">
        <w:t>.</w:t>
      </w:r>
    </w:p>
    <w:p w14:paraId="24545F8B" w14:textId="4500441E" w:rsidR="00CA5D94" w:rsidRDefault="00CA5D94" w:rsidP="00CA5D94">
      <w:r>
        <w:t>Added new term “Intact Meat”</w:t>
      </w:r>
      <w:r w:rsidR="009A69D1">
        <w:t xml:space="preserve"> </w:t>
      </w:r>
      <w:r w:rsidR="009A69D1" w:rsidRPr="008430DA">
        <w:rPr>
          <w:shd w:val="clear" w:color="auto" w:fill="BFBFBF" w:themeFill="background1" w:themeFillShade="BF"/>
        </w:rPr>
        <w:t xml:space="preserve">Revised the definition of INTACT MEAT to clarify that beef products that are vacuum tumbled with solutions are not considered intact </w:t>
      </w:r>
      <w:r w:rsidR="00E92B60">
        <w:rPr>
          <w:shd w:val="clear" w:color="auto" w:fill="BFBFBF" w:themeFill="background1" w:themeFillShade="BF"/>
        </w:rPr>
        <w:t>MEATS</w:t>
      </w:r>
      <w:r w:rsidR="009A69D1" w:rsidRPr="008430DA">
        <w:rPr>
          <w:shd w:val="clear" w:color="auto" w:fill="BFBFBF" w:themeFill="background1" w:themeFillShade="BF"/>
        </w:rPr>
        <w:t>.</w:t>
      </w:r>
    </w:p>
    <w:p w14:paraId="53E20A72" w14:textId="54239AC5" w:rsidR="00050773" w:rsidRDefault="00050773" w:rsidP="008430DA">
      <w:pPr>
        <w:shd w:val="clear" w:color="auto" w:fill="BFBFBF" w:themeFill="background1" w:themeFillShade="BF"/>
      </w:pPr>
      <w:r w:rsidRPr="008430DA">
        <w:t xml:space="preserve">Revised the definition of MECHANICALLY TENDERIZED to be consistent with the USDA FSIS description of “mechanically tenderized” in the 2015 final rule titled Descriptive Designation of Needle- or Blade-Tenderized (Mechanically Tenderized) Beef Product (80 FR 28153). The rule established labeling requirements for raw or partially cooked </w:t>
      </w:r>
      <w:r w:rsidR="00796676">
        <w:t>MECHANICALLY TENDERIZED</w:t>
      </w:r>
      <w:r w:rsidRPr="008430DA">
        <w:t xml:space="preserve"> beef products and clarified that products </w:t>
      </w:r>
      <w:r w:rsidR="00796676">
        <w:t>INJECTED</w:t>
      </w:r>
      <w:r w:rsidRPr="008430DA">
        <w:t xml:space="preserve"> with a marinade or solution are considered </w:t>
      </w:r>
      <w:r w:rsidR="00796676">
        <w:t>MECHANICALLY TENDERIZED</w:t>
      </w:r>
      <w:r w:rsidRPr="008430DA">
        <w:t>. (CFP Issue 2018-I-013)</w:t>
      </w:r>
    </w:p>
    <w:p w14:paraId="1C520370" w14:textId="4FE7CF0F" w:rsidR="00A8249A" w:rsidRDefault="00A8249A" w:rsidP="00CA5D94">
      <w:r w:rsidRPr="00A8249A">
        <w:t>POTENTIALLY HAZARDOUS</w:t>
      </w:r>
      <w:r w:rsidR="0065479D">
        <w:t xml:space="preserve"> FOOD</w:t>
      </w:r>
      <w:r w:rsidRPr="00A8249A">
        <w:t xml:space="preserve"> (TIME/TEMPERATURE CONTROL FOR SAFETY FOOD)</w:t>
      </w:r>
      <w:r>
        <w:t xml:space="preserve"> was replaced with </w:t>
      </w:r>
      <w:r w:rsidRPr="00A8249A">
        <w:t>TIME/TEMPERATURE CONTROL FOR SAFETY FOOD</w:t>
      </w:r>
      <w:r w:rsidR="0065479D">
        <w:t>, sometimes referred to as TCS FOOD</w:t>
      </w:r>
      <w:r>
        <w:t>. This change occurs throughout the Food Code.</w:t>
      </w:r>
    </w:p>
    <w:p w14:paraId="0334C4DD" w14:textId="1F7DFCE4" w:rsidR="009A69D1" w:rsidRDefault="009A69D1" w:rsidP="009A69D1">
      <w:pPr>
        <w:shd w:val="clear" w:color="auto" w:fill="CDCDFF"/>
      </w:pPr>
      <w:r>
        <w:t>Added definition for Product Assessment</w:t>
      </w:r>
    </w:p>
    <w:p w14:paraId="21B7A509" w14:textId="2DD1B084" w:rsidR="00CA5D94" w:rsidRDefault="00CA5D94" w:rsidP="009A69D1">
      <w:pPr>
        <w:shd w:val="clear" w:color="auto" w:fill="CDCDFF"/>
      </w:pPr>
      <w:r w:rsidRPr="00050773">
        <w:rPr>
          <w:strike/>
        </w:rPr>
        <w:t>Revised “Vending Machine” to be more inclusive of the diverse means of payment available.</w:t>
      </w:r>
      <w:r w:rsidR="00050773">
        <w:t xml:space="preserve"> Not Applicable to Kansas – Term is defined in </w:t>
      </w:r>
      <w:proofErr w:type="gramStart"/>
      <w:r w:rsidR="00050773">
        <w:t>Statute</w:t>
      </w:r>
      <w:proofErr w:type="gramEnd"/>
    </w:p>
    <w:p w14:paraId="2985C08F" w14:textId="47957ADA" w:rsidR="00F51594" w:rsidRPr="00050773" w:rsidRDefault="00F51594" w:rsidP="009A69D1">
      <w:pPr>
        <w:shd w:val="clear" w:color="auto" w:fill="CDCDFF"/>
      </w:pPr>
      <w:r>
        <w:t xml:space="preserve">Removed term VARIANCE </w:t>
      </w:r>
      <w:r w:rsidR="0065479D">
        <w:t xml:space="preserve">and replaced with “equivalent operating plan” </w:t>
      </w:r>
      <w:r>
        <w:t>at direction of the Office of the Kansas Attorney General</w:t>
      </w:r>
    </w:p>
    <w:p w14:paraId="1D431A25" w14:textId="77777777" w:rsidR="00CA5D94" w:rsidRDefault="00CA5D94" w:rsidP="00CA5D94">
      <w:pPr>
        <w:pStyle w:val="Heading1"/>
      </w:pPr>
      <w:r>
        <w:t>Chapter 2 Management and Personnel</w:t>
      </w:r>
    </w:p>
    <w:p w14:paraId="324EC90C" w14:textId="11B36BC6" w:rsidR="00050773" w:rsidRDefault="00050773" w:rsidP="00050773">
      <w:r>
        <w:t>Amended the Food Code to revise the descriptors of illness caused by Salmonella Typhi or nontyphoidal Salmonella. This change allows the use of plain language descriptors to simplify the restriction and exclusion criteria.</w:t>
      </w:r>
    </w:p>
    <w:p w14:paraId="13838F67" w14:textId="77777777" w:rsidR="00050773" w:rsidRDefault="00050773" w:rsidP="00050773">
      <w:pPr>
        <w:pStyle w:val="Heading2"/>
      </w:pPr>
      <w:r>
        <w:lastRenderedPageBreak/>
        <w:t>2-101.11</w:t>
      </w:r>
    </w:p>
    <w:p w14:paraId="3921252E" w14:textId="0C8024E7" w:rsidR="00050773" w:rsidRDefault="00050773" w:rsidP="00050773">
      <w:r w:rsidRPr="00050773">
        <w:rPr>
          <w:highlight w:val="lightGray"/>
        </w:rPr>
        <w:t xml:space="preserve">Amended Section 2-101.11 to add new </w:t>
      </w:r>
      <w:r w:rsidR="00DE7DAC">
        <w:rPr>
          <w:highlight w:val="lightGray"/>
        </w:rPr>
        <w:t>¶ (</w:t>
      </w:r>
      <w:r w:rsidRPr="00050773">
        <w:rPr>
          <w:highlight w:val="lightGray"/>
        </w:rPr>
        <w:t>C) to address situations where the REGULATORY AUTHORITY has deemed a FOOD ESTABLISHMENT to pose minimal risk of causing, or contributing to, foodborne illness based on the nature of their operation and extent of FOOD preparation. (CFP Issue 2018-I-003)</w:t>
      </w:r>
    </w:p>
    <w:p w14:paraId="4534B6EC" w14:textId="77777777" w:rsidR="00CA5D94" w:rsidRDefault="00CA5D94" w:rsidP="00CA5D94">
      <w:pPr>
        <w:pStyle w:val="Heading2"/>
      </w:pPr>
      <w:r>
        <w:t>2-103.11</w:t>
      </w:r>
    </w:p>
    <w:p w14:paraId="63D56BFD" w14:textId="5DAC2744" w:rsidR="00E70069" w:rsidRDefault="00E70069" w:rsidP="008430DA">
      <w:pPr>
        <w:shd w:val="clear" w:color="auto" w:fill="FFC000"/>
      </w:pPr>
      <w:r w:rsidRPr="008430DA">
        <w:t>Amend</w:t>
      </w:r>
      <w:r w:rsidR="00DE7DAC">
        <w:t>ed</w:t>
      </w:r>
      <w:r w:rsidRPr="008430DA">
        <w:t xml:space="preserve"> §2-103.11 to add new </w:t>
      </w:r>
      <w:r w:rsidR="00DE7DAC">
        <w:t>¶ (</w:t>
      </w:r>
      <w:r w:rsidRPr="008430DA">
        <w:t>F)</w:t>
      </w:r>
      <w:r w:rsidR="00C24811">
        <w:t>-Verifying food condition at receiving;</w:t>
      </w:r>
      <w:r w:rsidR="0011569D" w:rsidRPr="008430DA">
        <w:t xml:space="preserve"> modif</w:t>
      </w:r>
      <w:r w:rsidR="00DE7DAC">
        <w:t>ied</w:t>
      </w:r>
      <w:r w:rsidR="0011569D" w:rsidRPr="008430DA">
        <w:t xml:space="preserve"> current (M)</w:t>
      </w:r>
      <w:r w:rsidR="00C24811">
        <w:t>-Verifiable method of requirement to report illness-</w:t>
      </w:r>
      <w:r w:rsidR="0011569D" w:rsidRPr="008430DA">
        <w:t>and redesignate</w:t>
      </w:r>
      <w:r w:rsidR="00DE7DAC">
        <w:t>d</w:t>
      </w:r>
      <w:r w:rsidR="0011569D" w:rsidRPr="008430DA">
        <w:t xml:space="preserve"> as (O)</w:t>
      </w:r>
      <w:r w:rsidR="00C24811">
        <w:t>;</w:t>
      </w:r>
      <w:r w:rsidR="0011569D" w:rsidRPr="008430DA">
        <w:t xml:space="preserve"> add</w:t>
      </w:r>
      <w:r w:rsidR="00DE7DAC">
        <w:t>ed</w:t>
      </w:r>
      <w:r w:rsidR="0011569D" w:rsidRPr="008430DA">
        <w:t xml:space="preserve"> (P)</w:t>
      </w:r>
      <w:r w:rsidR="00C24811">
        <w:t>-maintaining and implementing required written procedures and plans.</w:t>
      </w:r>
    </w:p>
    <w:p w14:paraId="125A5B1F" w14:textId="52F15BF5" w:rsidR="00CA5D94" w:rsidRDefault="00CA5D94" w:rsidP="00CA5D94">
      <w:r>
        <w:t xml:space="preserve">Amended to add new </w:t>
      </w:r>
      <w:r w:rsidR="00DE7DAC">
        <w:t>¶ (</w:t>
      </w:r>
      <w:r>
        <w:t xml:space="preserve">I) to address additional duty requirement for the </w:t>
      </w:r>
      <w:r w:rsidR="00DE7DAC">
        <w:t>PERSON IN CHARGE</w:t>
      </w:r>
      <w:r>
        <w:t xml:space="preserve"> to ensure employees are routinely monitoring food temperatures during hot and cold holding and </w:t>
      </w:r>
      <w:r w:rsidR="009431FE">
        <w:t>redesignate</w:t>
      </w:r>
      <w:r>
        <w:t xml:space="preserve"> </w:t>
      </w:r>
      <w:r w:rsidR="00C24811" w:rsidRPr="008430DA">
        <w:t>¶</w:t>
      </w:r>
      <w:r w:rsidR="00DE7DAC">
        <w:t>¶ (</w:t>
      </w:r>
      <w:r>
        <w:t xml:space="preserve">I)-(O) as </w:t>
      </w:r>
      <w:r w:rsidR="00C24811" w:rsidRPr="008430DA">
        <w:t>¶</w:t>
      </w:r>
      <w:r w:rsidR="00DE7DAC">
        <w:t>¶ (</w:t>
      </w:r>
      <w:r>
        <w:t>J)-(P).</w:t>
      </w:r>
    </w:p>
    <w:p w14:paraId="5CEA4C80" w14:textId="77777777" w:rsidR="007A4F04" w:rsidRDefault="007A4F04" w:rsidP="007A4F04">
      <w:pPr>
        <w:pStyle w:val="Heading2"/>
      </w:pPr>
      <w:r>
        <w:t>2-201.11, 2-201.12, 2-201.13</w:t>
      </w:r>
    </w:p>
    <w:p w14:paraId="7D06CCB1" w14:textId="14593CCE" w:rsidR="007A4F04" w:rsidRDefault="007A4F04" w:rsidP="00C31A7C">
      <w:pPr>
        <w:shd w:val="clear" w:color="auto" w:fill="00B0F0"/>
      </w:pPr>
      <w:r w:rsidRPr="00C31A7C">
        <w:t xml:space="preserve">Amended to add nontyphoidal Salmonella (NTS) as one of the reportable illnesses for action by the </w:t>
      </w:r>
      <w:r w:rsidR="00DE7DAC">
        <w:t>PERSON IN CHARGE</w:t>
      </w:r>
      <w:r w:rsidRPr="00C31A7C">
        <w:t xml:space="preserve">; </w:t>
      </w:r>
      <w:r w:rsidR="00DE7DAC">
        <w:t>A</w:t>
      </w:r>
      <w:r w:rsidRPr="00C31A7C">
        <w:t xml:space="preserve">dded language to address employee health controls for the exclusion and restriction of </w:t>
      </w:r>
      <w:r w:rsidR="00DE7DAC">
        <w:t>NTS</w:t>
      </w:r>
      <w:r w:rsidRPr="00C31A7C">
        <w:t xml:space="preserve"> and removal of exclusion and restriction from NTS.</w:t>
      </w:r>
    </w:p>
    <w:p w14:paraId="2F667081" w14:textId="77777777" w:rsidR="00CA5D94" w:rsidRDefault="00CA5D94" w:rsidP="00CA5D94">
      <w:pPr>
        <w:pStyle w:val="Heading2"/>
      </w:pPr>
      <w:r>
        <w:t xml:space="preserve">2-201.11 </w:t>
      </w:r>
    </w:p>
    <w:p w14:paraId="07F6E034" w14:textId="6AD5AEAA" w:rsidR="00CA5D94" w:rsidRDefault="00CA5D94" w:rsidP="00CA5D94">
      <w:r>
        <w:t xml:space="preserve">Amended </w:t>
      </w:r>
      <w:r w:rsidR="004300CD">
        <w:t>sub ¶</w:t>
      </w:r>
      <w:r>
        <w:t xml:space="preserve"> 2-201.11(A)(2)(e) to add the illness, Typhoid fever, to the descriptor for reportable diagnosis of illness diagnosed due to Salmonella Typhi so that it reads: “Typhoid fever (caused by Salmonella Typhi)”.</w:t>
      </w:r>
    </w:p>
    <w:p w14:paraId="2503EE7A" w14:textId="1F74EF1F" w:rsidR="00CA5D94" w:rsidRDefault="00CA5D94" w:rsidP="00CA5D94">
      <w:r>
        <w:t xml:space="preserve">Amended </w:t>
      </w:r>
      <w:r w:rsidR="004300CD">
        <w:t>sub ¶</w:t>
      </w:r>
      <w:r>
        <w:t xml:space="preserve"> 2-201.11(A)(2)(f) to add the word, “Salmonella”, to the descriptor for reportable diagnosis of illness diagnosed due to nontyphoidal Salmonella so that it reads: “Salmonella (nontyphoidal)”.</w:t>
      </w:r>
    </w:p>
    <w:p w14:paraId="22E09204" w14:textId="5EF63EBB" w:rsidR="00CA5D94" w:rsidRDefault="00CA5D94" w:rsidP="00CA5D94">
      <w:r>
        <w:t xml:space="preserve">Amended </w:t>
      </w:r>
      <w:r w:rsidR="004300CD">
        <w:t>sub ¶</w:t>
      </w:r>
      <w:r>
        <w:t xml:space="preserve"> 2-201.11(A)(3) to replace the phrase, “Had a previous illness” with the phrase “Had Typhoid fever” and to delete the phrase “due to Salmonella Typhi”.</w:t>
      </w:r>
    </w:p>
    <w:p w14:paraId="1C4E792C" w14:textId="2A9B67AD" w:rsidR="00CA5D94" w:rsidRDefault="00CA5D94" w:rsidP="00CA5D94">
      <w:r>
        <w:t xml:space="preserve">Amended </w:t>
      </w:r>
      <w:r w:rsidR="004300CD">
        <w:t>sub ¶</w:t>
      </w:r>
      <w:r>
        <w:t xml:space="preserve"> 2-201.11(A)(4)(c) to replace “Salmonella Typhi” with “Typhoid fever”.</w:t>
      </w:r>
    </w:p>
    <w:p w14:paraId="579F2E5C" w14:textId="3FB33580" w:rsidR="001022CA" w:rsidRDefault="001022CA" w:rsidP="00C31A7C">
      <w:pPr>
        <w:shd w:val="clear" w:color="auto" w:fill="FFC000"/>
      </w:pPr>
      <w:r w:rsidRPr="00C31A7C">
        <w:t xml:space="preserve">Amended </w:t>
      </w:r>
      <w:r w:rsidR="004300CD">
        <w:t>sub ¶</w:t>
      </w:r>
      <w:r w:rsidRPr="00C31A7C">
        <w:t xml:space="preserve"> 2-201.11(A)(4)(d) to replace 50 days with 30 days to match model Food Code.</w:t>
      </w:r>
    </w:p>
    <w:p w14:paraId="098B5F09" w14:textId="13C54027" w:rsidR="00CA5D94" w:rsidRDefault="00CA5D94" w:rsidP="00CA5D94">
      <w:r>
        <w:t xml:space="preserve">Amended </w:t>
      </w:r>
      <w:r w:rsidR="004300CD">
        <w:t>sub ¶</w:t>
      </w:r>
      <w:r>
        <w:t xml:space="preserve"> 2-201.11(A)(5)(c) to add in descriptor text for the illness caused by Salmonella Typhi so that it reads: “. . . Typhoid fever (caused by Salmonella Typhi).”</w:t>
      </w:r>
    </w:p>
    <w:p w14:paraId="42C98BC6" w14:textId="16F3F281" w:rsidR="00CA5D94" w:rsidRDefault="00CA5D94" w:rsidP="00CA5D94">
      <w:r>
        <w:t xml:space="preserve">Amended </w:t>
      </w:r>
      <w:r w:rsidR="004300CD">
        <w:t>sub ¶</w:t>
      </w:r>
      <w:r>
        <w:t xml:space="preserve"> 2-201.11(C)(2) to correctly cross-reference </w:t>
      </w:r>
      <w:r w:rsidR="006D030F">
        <w:t>¶</w:t>
      </w:r>
      <w:r>
        <w:t xml:space="preserve"> 2</w:t>
      </w:r>
      <w:r w:rsidR="00B93D69">
        <w:t>-</w:t>
      </w:r>
      <w:r>
        <w:t>201.13(J).</w:t>
      </w:r>
    </w:p>
    <w:p w14:paraId="49040AEA" w14:textId="77777777" w:rsidR="00CA5D94" w:rsidRDefault="00CA5D94" w:rsidP="00CA5D94">
      <w:pPr>
        <w:pStyle w:val="Heading2"/>
      </w:pPr>
      <w:r>
        <w:t xml:space="preserve">2-201.12 </w:t>
      </w:r>
    </w:p>
    <w:p w14:paraId="3B2380A2" w14:textId="673C0174" w:rsidR="00CA5D94" w:rsidRDefault="00CA5D94" w:rsidP="00CA5D94">
      <w:r>
        <w:t xml:space="preserve">Amended </w:t>
      </w:r>
      <w:r w:rsidR="004300CD">
        <w:t>sub ¶</w:t>
      </w:r>
      <w:r>
        <w:t xml:space="preserve"> 2-201.12(A)(2) to replace “nontyphoidal Salmonella” with “Salmonella (nontyphoidal)”.</w:t>
      </w:r>
    </w:p>
    <w:p w14:paraId="5C0AA795" w14:textId="0D1FB778" w:rsidR="00CA5D94" w:rsidRDefault="00CA5D94" w:rsidP="00CA5D94">
      <w:r>
        <w:t xml:space="preserve">Amended the margin tagline for </w:t>
      </w:r>
      <w:r w:rsidR="004300CD">
        <w:t>sub ¶</w:t>
      </w:r>
      <w:r>
        <w:t xml:space="preserve"> 2-201.12(C) to replace “diagnosis or reported previous infection due to S. Typhi” with “diagnosis or reported previous illness with Typhoid fever”.</w:t>
      </w:r>
    </w:p>
    <w:p w14:paraId="1FCBEC14" w14:textId="756D2884" w:rsidR="00CA5D94" w:rsidRDefault="00CA5D94" w:rsidP="00CA5D94">
      <w:r w:rsidRPr="00CA5D94">
        <w:t xml:space="preserve">Amended </w:t>
      </w:r>
      <w:r w:rsidR="006D030F">
        <w:t>¶</w:t>
      </w:r>
      <w:r w:rsidRPr="00CA5D94">
        <w:t xml:space="preserve"> 2-201.12(C) to replace “diagnosed with an infection from</w:t>
      </w:r>
      <w:r w:rsidR="007A4F04">
        <w:t xml:space="preserve"> </w:t>
      </w:r>
      <w:r>
        <w:t xml:space="preserve">Salmonella Typhi” with “diagnosed with Typhoid fever, or reports having had Typhoid fever”. </w:t>
      </w:r>
    </w:p>
    <w:p w14:paraId="6D2C72C9" w14:textId="73DC8C61" w:rsidR="00CA5D94" w:rsidRDefault="00CA5D94" w:rsidP="00CA5D94">
      <w:r>
        <w:t xml:space="preserve">Amended </w:t>
      </w:r>
      <w:r w:rsidR="006D030F">
        <w:t>¶</w:t>
      </w:r>
      <w:r>
        <w:t xml:space="preserve"> 2-201.12(G) to replace “nontyphoidal Salmonella” with “Salmonella (nontyphoidal)”. </w:t>
      </w:r>
    </w:p>
    <w:p w14:paraId="5D3C79B6" w14:textId="77777777" w:rsidR="00CA5D94" w:rsidRDefault="00CA5D94" w:rsidP="00CA5D94">
      <w:pPr>
        <w:pStyle w:val="Heading2"/>
      </w:pPr>
      <w:r>
        <w:lastRenderedPageBreak/>
        <w:t xml:space="preserve">2-201.13 </w:t>
      </w:r>
    </w:p>
    <w:p w14:paraId="0F42C044" w14:textId="51CFAED2" w:rsidR="00CA5D94" w:rsidRDefault="00B93D69" w:rsidP="00CA5D94">
      <w:r>
        <w:t>Re</w:t>
      </w:r>
      <w:r w:rsidR="00CA5D94">
        <w:t>vise</w:t>
      </w:r>
      <w:r>
        <w:t>d</w:t>
      </w:r>
      <w:r w:rsidR="00CA5D94">
        <w:t xml:space="preserve"> </w:t>
      </w:r>
      <w:r w:rsidR="006D030F">
        <w:t>¶</w:t>
      </w:r>
      <w:r w:rsidR="00CA5D94">
        <w:t xml:space="preserve"> (A) to replace “Salmonella Typhi” with “Typhoid </w:t>
      </w:r>
      <w:proofErr w:type="gramStart"/>
      <w:r w:rsidR="00CA5D94">
        <w:t>fever</w:t>
      </w:r>
      <w:proofErr w:type="gramEnd"/>
      <w:r w:rsidR="00CA5D94">
        <w:t xml:space="preserve">” </w:t>
      </w:r>
    </w:p>
    <w:p w14:paraId="0ED697E5" w14:textId="41F03A12" w:rsidR="00CA5D94" w:rsidRDefault="00B93D69" w:rsidP="00CA5D94">
      <w:r>
        <w:t>R</w:t>
      </w:r>
      <w:r w:rsidR="00CA5D94">
        <w:t>evise</w:t>
      </w:r>
      <w:r>
        <w:t>d</w:t>
      </w:r>
      <w:r w:rsidR="00CA5D94">
        <w:t xml:space="preserve"> sub</w:t>
      </w:r>
      <w:r>
        <w:t xml:space="preserve"> </w:t>
      </w:r>
      <w:r w:rsidR="006D030F">
        <w:t>¶</w:t>
      </w:r>
      <w:r w:rsidR="00CA5D94">
        <w:t xml:space="preserve"> (A)(5) to replace “nontyphoidal Salmonella” with “Salmonella (nontyphoidal)” </w:t>
      </w:r>
    </w:p>
    <w:p w14:paraId="598DDF97" w14:textId="73EA4615" w:rsidR="00CA5D94" w:rsidRDefault="00B93D69" w:rsidP="00CA5D94">
      <w:r>
        <w:t xml:space="preserve">Revised </w:t>
      </w:r>
      <w:r w:rsidR="00CA5D94">
        <w:t xml:space="preserve">the margin tag line for </w:t>
      </w:r>
      <w:r w:rsidR="006D030F">
        <w:t>¶</w:t>
      </w:r>
      <w:r w:rsidR="00CA5D94">
        <w:t xml:space="preserve"> (C) to replace “S. Typhi diagnosis – removing exclusions” with “Typhoid fever diagnosis – removing </w:t>
      </w:r>
      <w:proofErr w:type="gramStart"/>
      <w:r w:rsidR="00CA5D94">
        <w:t>exclusions</w:t>
      </w:r>
      <w:proofErr w:type="gramEnd"/>
      <w:r w:rsidR="00CA5D94">
        <w:t xml:space="preserve">” </w:t>
      </w:r>
    </w:p>
    <w:p w14:paraId="32C794EC" w14:textId="37F08B1F" w:rsidR="00CA5D94" w:rsidRDefault="00B93D69" w:rsidP="00CA5D94">
      <w:r>
        <w:t xml:space="preserve">Revised </w:t>
      </w:r>
      <w:r w:rsidR="00CA5D94">
        <w:t>sub</w:t>
      </w:r>
      <w:r>
        <w:t xml:space="preserve"> </w:t>
      </w:r>
      <w:r w:rsidR="006D030F">
        <w:t>¶</w:t>
      </w:r>
      <w:r w:rsidR="00CA5D94">
        <w:t xml:space="preserve"> (C)(2) to replace “S. Typhi infection” with “Typhoid </w:t>
      </w:r>
      <w:proofErr w:type="gramStart"/>
      <w:r w:rsidR="00CA5D94">
        <w:t>fever</w:t>
      </w:r>
      <w:proofErr w:type="gramEnd"/>
      <w:r w:rsidR="00CA5D94">
        <w:t xml:space="preserve">” </w:t>
      </w:r>
    </w:p>
    <w:p w14:paraId="2DA8FF3F" w14:textId="22160226" w:rsidR="00CA5D94" w:rsidRDefault="00B93D69" w:rsidP="00CA5D94">
      <w:r>
        <w:t xml:space="preserve">Revised </w:t>
      </w:r>
      <w:r w:rsidR="00CA5D94">
        <w:t>sub</w:t>
      </w:r>
      <w:r>
        <w:t xml:space="preserve"> </w:t>
      </w:r>
      <w:r w:rsidR="006D030F">
        <w:t>¶</w:t>
      </w:r>
      <w:r w:rsidR="00CA5D94">
        <w:t xml:space="preserve"> (G)(1) to replace “nontyphoidal Salmonella infection” with “Salmonella (nontyphoidal) </w:t>
      </w:r>
      <w:proofErr w:type="gramStart"/>
      <w:r w:rsidR="00CA5D94">
        <w:t>infection</w:t>
      </w:r>
      <w:proofErr w:type="gramEnd"/>
      <w:r w:rsidR="00CA5D94">
        <w:t xml:space="preserve">” </w:t>
      </w:r>
    </w:p>
    <w:p w14:paraId="4754E1BD" w14:textId="7222D7B3" w:rsidR="00CA5D94" w:rsidRDefault="00B93D69" w:rsidP="00CA5D94">
      <w:r>
        <w:t xml:space="preserve">Revised </w:t>
      </w:r>
      <w:r w:rsidR="00CA5D94">
        <w:t>the margin tagline for sub</w:t>
      </w:r>
      <w:r>
        <w:t xml:space="preserve"> </w:t>
      </w:r>
      <w:r w:rsidR="006D030F">
        <w:t>¶</w:t>
      </w:r>
      <w:r w:rsidR="00CA5D94">
        <w:t xml:space="preserve"> (J)(3) to replace “S. Typhi” with “Typhoid fever (S. Typhi)” </w:t>
      </w:r>
    </w:p>
    <w:p w14:paraId="1E64DEF0" w14:textId="208A2B5A" w:rsidR="00CA5D94" w:rsidRDefault="00B93D69" w:rsidP="00CA5D94">
      <w:r>
        <w:t>Revised</w:t>
      </w:r>
      <w:r w:rsidR="00CA5D94">
        <w:t xml:space="preserve"> sub</w:t>
      </w:r>
      <w:r>
        <w:t xml:space="preserve"> </w:t>
      </w:r>
      <w:r w:rsidR="006D030F">
        <w:t>¶</w:t>
      </w:r>
      <w:r w:rsidR="00CA5D94">
        <w:t xml:space="preserve"> (J)(3) to replace “S. Typhi” with “Typhoid fever (caused by Salmonella Typhi)” </w:t>
      </w:r>
    </w:p>
    <w:p w14:paraId="7CC31C31" w14:textId="63272819" w:rsidR="00B93D69" w:rsidRDefault="00412F86" w:rsidP="00CA5D94">
      <w:pPr>
        <w:pStyle w:val="Heading2"/>
      </w:pPr>
      <w:r>
        <w:t>2-301.13</w:t>
      </w:r>
    </w:p>
    <w:p w14:paraId="6C8684D6" w14:textId="16FFD4D6" w:rsidR="00412F86" w:rsidRDefault="00412F86" w:rsidP="00412F86">
      <w:r>
        <w:t>Deleted former 2-301.13 Special Handwash Procedures – Reserved and renumbered remaining sections</w:t>
      </w:r>
      <w:r w:rsidR="00B47A6B">
        <w:t xml:space="preserve"> and deleting 2-301.16</w:t>
      </w:r>
      <w:r>
        <w:t>:</w:t>
      </w:r>
    </w:p>
    <w:tbl>
      <w:tblPr>
        <w:tblStyle w:val="TableGrid"/>
        <w:tblW w:w="0" w:type="auto"/>
        <w:tblLook w:val="04A0" w:firstRow="1" w:lastRow="0" w:firstColumn="1" w:lastColumn="0" w:noHBand="0" w:noVBand="1"/>
      </w:tblPr>
      <w:tblGrid>
        <w:gridCol w:w="1118"/>
        <w:gridCol w:w="3303"/>
        <w:gridCol w:w="3144"/>
      </w:tblGrid>
      <w:tr w:rsidR="00B47A6B" w14:paraId="6AB9588B" w14:textId="77777777" w:rsidTr="00B47A6B">
        <w:tc>
          <w:tcPr>
            <w:tcW w:w="1118" w:type="dxa"/>
            <w:vAlign w:val="center"/>
          </w:tcPr>
          <w:p w14:paraId="798FCA87" w14:textId="6C59B05B" w:rsidR="00B47A6B" w:rsidRDefault="00B47A6B" w:rsidP="00B47A6B">
            <w:pPr>
              <w:jc w:val="center"/>
            </w:pPr>
            <w:r>
              <w:t>Section</w:t>
            </w:r>
          </w:p>
        </w:tc>
        <w:tc>
          <w:tcPr>
            <w:tcW w:w="3303" w:type="dxa"/>
            <w:vAlign w:val="center"/>
          </w:tcPr>
          <w:p w14:paraId="61258F6A" w14:textId="1A95A2B5" w:rsidR="00B47A6B" w:rsidRDefault="00B47A6B" w:rsidP="00B47A6B">
            <w:pPr>
              <w:jc w:val="center"/>
            </w:pPr>
            <w:r>
              <w:t>2009 Kansas Food Code</w:t>
            </w:r>
          </w:p>
        </w:tc>
        <w:tc>
          <w:tcPr>
            <w:tcW w:w="3144" w:type="dxa"/>
            <w:vAlign w:val="center"/>
          </w:tcPr>
          <w:p w14:paraId="78FBB0C4" w14:textId="1042B4E3" w:rsidR="00B47A6B" w:rsidRDefault="00B47A6B" w:rsidP="00B47A6B">
            <w:pPr>
              <w:jc w:val="center"/>
            </w:pPr>
            <w:r>
              <w:t>2022 Kansas Food Code</w:t>
            </w:r>
          </w:p>
        </w:tc>
      </w:tr>
      <w:tr w:rsidR="00B47A6B" w14:paraId="0531AB43" w14:textId="77777777" w:rsidTr="00B47A6B">
        <w:tc>
          <w:tcPr>
            <w:tcW w:w="1118" w:type="dxa"/>
            <w:vAlign w:val="center"/>
          </w:tcPr>
          <w:p w14:paraId="318B52BF" w14:textId="19480897" w:rsidR="00B47A6B" w:rsidRDefault="00B47A6B" w:rsidP="00B47A6B">
            <w:pPr>
              <w:jc w:val="center"/>
            </w:pPr>
            <w:r>
              <w:t>2-301.13</w:t>
            </w:r>
          </w:p>
        </w:tc>
        <w:tc>
          <w:tcPr>
            <w:tcW w:w="3303" w:type="dxa"/>
            <w:vAlign w:val="center"/>
          </w:tcPr>
          <w:p w14:paraId="6386CAC0" w14:textId="4B4E6365" w:rsidR="00B47A6B" w:rsidRDefault="00B47A6B" w:rsidP="00B47A6B">
            <w:pPr>
              <w:jc w:val="center"/>
            </w:pPr>
            <w:r>
              <w:t>Special Handwash Procedures</w:t>
            </w:r>
          </w:p>
        </w:tc>
        <w:tc>
          <w:tcPr>
            <w:tcW w:w="3144" w:type="dxa"/>
            <w:vAlign w:val="center"/>
          </w:tcPr>
          <w:p w14:paraId="451D0410" w14:textId="67B0AA13" w:rsidR="00B47A6B" w:rsidRDefault="00B47A6B" w:rsidP="00B47A6B">
            <w:pPr>
              <w:jc w:val="center"/>
            </w:pPr>
            <w:r>
              <w:t>When to Wash</w:t>
            </w:r>
          </w:p>
        </w:tc>
      </w:tr>
      <w:tr w:rsidR="00B47A6B" w14:paraId="39C21F27" w14:textId="77777777" w:rsidTr="00B47A6B">
        <w:tc>
          <w:tcPr>
            <w:tcW w:w="1118" w:type="dxa"/>
            <w:vAlign w:val="center"/>
          </w:tcPr>
          <w:p w14:paraId="0E609865" w14:textId="0B0ECA9F" w:rsidR="00B47A6B" w:rsidRDefault="00B47A6B" w:rsidP="00B47A6B">
            <w:pPr>
              <w:jc w:val="center"/>
            </w:pPr>
            <w:r>
              <w:t>2-301.14</w:t>
            </w:r>
          </w:p>
        </w:tc>
        <w:tc>
          <w:tcPr>
            <w:tcW w:w="3303" w:type="dxa"/>
            <w:vAlign w:val="center"/>
          </w:tcPr>
          <w:p w14:paraId="5D83EDD3" w14:textId="561174D9" w:rsidR="00B47A6B" w:rsidRDefault="00B47A6B" w:rsidP="00B47A6B">
            <w:pPr>
              <w:jc w:val="center"/>
            </w:pPr>
            <w:r>
              <w:t>When to Wash</w:t>
            </w:r>
          </w:p>
        </w:tc>
        <w:tc>
          <w:tcPr>
            <w:tcW w:w="3144" w:type="dxa"/>
            <w:vAlign w:val="center"/>
          </w:tcPr>
          <w:p w14:paraId="2947923E" w14:textId="3EE0CE4B" w:rsidR="00B47A6B" w:rsidRDefault="00B47A6B" w:rsidP="00B47A6B">
            <w:pPr>
              <w:jc w:val="center"/>
            </w:pPr>
            <w:r>
              <w:t>Where to Wash</w:t>
            </w:r>
          </w:p>
        </w:tc>
      </w:tr>
      <w:tr w:rsidR="00B47A6B" w14:paraId="20543242" w14:textId="77777777" w:rsidTr="00B47A6B">
        <w:tc>
          <w:tcPr>
            <w:tcW w:w="1118" w:type="dxa"/>
            <w:vAlign w:val="center"/>
          </w:tcPr>
          <w:p w14:paraId="1A959BAE" w14:textId="2A481460" w:rsidR="00B47A6B" w:rsidRDefault="00B47A6B" w:rsidP="00B47A6B">
            <w:pPr>
              <w:jc w:val="center"/>
            </w:pPr>
            <w:r>
              <w:t>2-301.15</w:t>
            </w:r>
          </w:p>
        </w:tc>
        <w:tc>
          <w:tcPr>
            <w:tcW w:w="3303" w:type="dxa"/>
            <w:vAlign w:val="center"/>
          </w:tcPr>
          <w:p w14:paraId="6731F1B5" w14:textId="14F4BFDF" w:rsidR="00B47A6B" w:rsidRDefault="00B47A6B" w:rsidP="00B47A6B">
            <w:pPr>
              <w:jc w:val="center"/>
            </w:pPr>
            <w:r>
              <w:t>Where to Wash</w:t>
            </w:r>
          </w:p>
        </w:tc>
        <w:tc>
          <w:tcPr>
            <w:tcW w:w="3144" w:type="dxa"/>
            <w:vAlign w:val="center"/>
          </w:tcPr>
          <w:p w14:paraId="0212A518" w14:textId="343CCD37" w:rsidR="00B47A6B" w:rsidRDefault="00B47A6B" w:rsidP="00B47A6B">
            <w:pPr>
              <w:jc w:val="center"/>
            </w:pPr>
            <w:r>
              <w:t>Hand Antiseptics</w:t>
            </w:r>
          </w:p>
        </w:tc>
      </w:tr>
      <w:tr w:rsidR="00B47A6B" w14:paraId="31DF8E69" w14:textId="77777777" w:rsidTr="00B47A6B">
        <w:tc>
          <w:tcPr>
            <w:tcW w:w="1118" w:type="dxa"/>
            <w:vAlign w:val="center"/>
          </w:tcPr>
          <w:p w14:paraId="5F451843" w14:textId="0B51F666" w:rsidR="00B47A6B" w:rsidRDefault="00B47A6B" w:rsidP="00B47A6B">
            <w:pPr>
              <w:jc w:val="center"/>
            </w:pPr>
            <w:r>
              <w:t>2-301.16</w:t>
            </w:r>
          </w:p>
        </w:tc>
        <w:tc>
          <w:tcPr>
            <w:tcW w:w="3303" w:type="dxa"/>
            <w:vAlign w:val="center"/>
          </w:tcPr>
          <w:p w14:paraId="78C0B415" w14:textId="4EDF4ED7" w:rsidR="00B47A6B" w:rsidRDefault="00B47A6B" w:rsidP="00B47A6B">
            <w:pPr>
              <w:jc w:val="center"/>
            </w:pPr>
            <w:r>
              <w:t>Hand Antiseptics</w:t>
            </w:r>
          </w:p>
        </w:tc>
        <w:tc>
          <w:tcPr>
            <w:tcW w:w="3144" w:type="dxa"/>
            <w:vAlign w:val="center"/>
          </w:tcPr>
          <w:p w14:paraId="13C97022" w14:textId="11B7323A" w:rsidR="00B47A6B" w:rsidRDefault="00B47A6B" w:rsidP="00B47A6B">
            <w:pPr>
              <w:jc w:val="center"/>
            </w:pPr>
            <w:r>
              <w:t>Deleted</w:t>
            </w:r>
          </w:p>
        </w:tc>
      </w:tr>
    </w:tbl>
    <w:p w14:paraId="1EC95769" w14:textId="6FADE1FA" w:rsidR="00CA5D94" w:rsidRDefault="00CA5D94" w:rsidP="00FF12AC">
      <w:pPr>
        <w:pStyle w:val="Heading2"/>
        <w:spacing w:before="240"/>
      </w:pPr>
      <w:r>
        <w:t xml:space="preserve">2-401.13 </w:t>
      </w:r>
    </w:p>
    <w:p w14:paraId="2D2B0FCB" w14:textId="77777777" w:rsidR="00CA5D94" w:rsidRDefault="00CA5D94" w:rsidP="00CA5D94">
      <w:r>
        <w:t xml:space="preserve">Added new Section 2-401.13 Use of Bandages, Finger </w:t>
      </w:r>
      <w:proofErr w:type="gramStart"/>
      <w:r>
        <w:t>Cots</w:t>
      </w:r>
      <w:proofErr w:type="gramEnd"/>
      <w:r>
        <w:t xml:space="preserve"> or Finger Stalls </w:t>
      </w:r>
    </w:p>
    <w:p w14:paraId="68099E82" w14:textId="77777777" w:rsidR="00CA5D94" w:rsidRDefault="00CA5D94" w:rsidP="00CA5D94">
      <w:pPr>
        <w:pStyle w:val="Heading2"/>
      </w:pPr>
      <w:r>
        <w:t>2-501.11</w:t>
      </w:r>
    </w:p>
    <w:p w14:paraId="2A02F85F" w14:textId="77777777" w:rsidR="00C31A7C" w:rsidRDefault="00C31A7C" w:rsidP="00C31A7C">
      <w:pPr>
        <w:shd w:val="clear" w:color="auto" w:fill="FFC000"/>
      </w:pPr>
      <w:r>
        <w:t>Added</w:t>
      </w:r>
      <w:r w:rsidR="00CA5D94">
        <w:t xml:space="preserve"> Section 2-501.11 to </w:t>
      </w:r>
      <w:r>
        <w:t xml:space="preserve">require </w:t>
      </w:r>
      <w:r w:rsidR="00CA5D94">
        <w:t>procedures for the clean-up of vomiting and diarrheal events</w:t>
      </w:r>
      <w:r>
        <w:t xml:space="preserve">. </w:t>
      </w:r>
    </w:p>
    <w:p w14:paraId="5412D12B" w14:textId="4FE4672E" w:rsidR="00CA5D94" w:rsidRDefault="00C31A7C" w:rsidP="00F06889">
      <w:r>
        <w:t xml:space="preserve">Required to </w:t>
      </w:r>
      <w:r w:rsidR="00FF12AC">
        <w:t xml:space="preserve">have </w:t>
      </w:r>
      <w:r>
        <w:t>written procedures</w:t>
      </w:r>
      <w:r w:rsidR="00FF12AC">
        <w:t xml:space="preserve"> for the clean-up of vomiting and diarrheal events</w:t>
      </w:r>
      <w:r w:rsidR="00CA5D94">
        <w:t xml:space="preserve">. </w:t>
      </w:r>
    </w:p>
    <w:p w14:paraId="70EF46B2" w14:textId="77777777" w:rsidR="00CA5D94" w:rsidRDefault="00CA5D94" w:rsidP="00CA5D94">
      <w:pPr>
        <w:pStyle w:val="Heading1"/>
      </w:pPr>
      <w:r>
        <w:t xml:space="preserve">Chapter 3 Food </w:t>
      </w:r>
    </w:p>
    <w:p w14:paraId="4F05AB84" w14:textId="43125E22" w:rsidR="00F37F08" w:rsidRDefault="00F37F08" w:rsidP="00F37F08">
      <w:pPr>
        <w:pStyle w:val="Heading2"/>
      </w:pPr>
      <w:r>
        <w:t>3-301.11</w:t>
      </w:r>
    </w:p>
    <w:p w14:paraId="5914EE99" w14:textId="2A019131" w:rsidR="003F2524" w:rsidRDefault="003F2524" w:rsidP="0069101F">
      <w:pPr>
        <w:shd w:val="clear" w:color="auto" w:fill="FFC000"/>
      </w:pPr>
      <w:r>
        <w:t xml:space="preserve">Added new </w:t>
      </w:r>
      <w:r w:rsidR="00DE7DAC">
        <w:t>¶ (</w:t>
      </w:r>
      <w:r>
        <w:t xml:space="preserve">D) to specify that the prohibition of bare hand contact with </w:t>
      </w:r>
      <w:r w:rsidR="00FF12AC">
        <w:t>READY-TO-EAT FOODS</w:t>
      </w:r>
      <w:r>
        <w:t xml:space="preserve"> does not apply to the handling of </w:t>
      </w:r>
      <w:r w:rsidR="00FF12AC">
        <w:t>READY-TO-EAT</w:t>
      </w:r>
      <w:r w:rsidR="003C575B">
        <w:t xml:space="preserve"> </w:t>
      </w:r>
      <w:r w:rsidR="00FF12AC">
        <w:t>FOODS</w:t>
      </w:r>
      <w:r>
        <w:t xml:space="preserve"> as they are being added as ingredients to a food that is to be</w:t>
      </w:r>
      <w:r w:rsidR="0069101F">
        <w:t xml:space="preserve"> </w:t>
      </w:r>
      <w:r>
        <w:t xml:space="preserve">cooked in the </w:t>
      </w:r>
      <w:r w:rsidR="00E92B60">
        <w:t>FOOD ESTABLISHMENT</w:t>
      </w:r>
      <w:r>
        <w:t xml:space="preserve"> to a minimum temperature specified in the Code and redesignated</w:t>
      </w:r>
      <w:r w:rsidR="0069101F">
        <w:t xml:space="preserve"> </w:t>
      </w:r>
      <w:r>
        <w:t xml:space="preserve">existing </w:t>
      </w:r>
      <w:r w:rsidR="00DE7DAC">
        <w:t>¶ (</w:t>
      </w:r>
      <w:r>
        <w:t xml:space="preserve">D) as new </w:t>
      </w:r>
      <w:r w:rsidR="00DE7DAC">
        <w:t>¶ (</w:t>
      </w:r>
      <w:r>
        <w:t xml:space="preserve">E); updated internal cross references in </w:t>
      </w:r>
      <w:r w:rsidR="00DE7DAC">
        <w:t>¶ (</w:t>
      </w:r>
      <w:r>
        <w:t xml:space="preserve">B) and new </w:t>
      </w:r>
      <w:r w:rsidR="004300CD">
        <w:t>sub ¶</w:t>
      </w:r>
      <w:r>
        <w:t xml:space="preserve"> (E)(7). (CFP</w:t>
      </w:r>
      <w:r w:rsidR="0069101F">
        <w:t xml:space="preserve"> </w:t>
      </w:r>
      <w:r>
        <w:t>Issue 2010-III-013) and</w:t>
      </w:r>
    </w:p>
    <w:p w14:paraId="1397C1A7" w14:textId="27B70B19" w:rsidR="003F2524" w:rsidRDefault="003F2524" w:rsidP="0069101F">
      <w:pPr>
        <w:shd w:val="clear" w:color="auto" w:fill="00B0F0"/>
      </w:pPr>
      <w:r>
        <w:t xml:space="preserve">(D)(2) to clarify that </w:t>
      </w:r>
      <w:r w:rsidR="00DE7DAC">
        <w:t>¶ (</w:t>
      </w:r>
      <w:r>
        <w:t xml:space="preserve">B) does not apply where a </w:t>
      </w:r>
      <w:r w:rsidR="00FF12AC">
        <w:t>READY-TO-EAT</w:t>
      </w:r>
      <w:r w:rsidR="00E92B60">
        <w:t xml:space="preserve"> FOOD</w:t>
      </w:r>
      <w:r>
        <w:t xml:space="preserve"> is added as an ingredient to</w:t>
      </w:r>
      <w:r w:rsidR="0069101F">
        <w:t xml:space="preserve"> </w:t>
      </w:r>
      <w:r>
        <w:t xml:space="preserve">another </w:t>
      </w:r>
      <w:r w:rsidR="00E92B60">
        <w:t>FOOD</w:t>
      </w:r>
      <w:r>
        <w:t xml:space="preserve"> that does not contain a raw animal </w:t>
      </w:r>
      <w:r w:rsidR="00E92B60">
        <w:t>FOOD</w:t>
      </w:r>
      <w:r>
        <w:t xml:space="preserve"> and the combined product will be heated to at</w:t>
      </w:r>
      <w:r w:rsidR="0069101F">
        <w:t xml:space="preserve"> </w:t>
      </w:r>
      <w:r>
        <w:t>least 63°C (145°F).</w:t>
      </w:r>
    </w:p>
    <w:p w14:paraId="2677FFF8" w14:textId="4EB5C83B" w:rsidR="00CA5D94" w:rsidRDefault="00CA5D94" w:rsidP="00CA5D94">
      <w:pPr>
        <w:pStyle w:val="Heading2"/>
      </w:pPr>
      <w:r>
        <w:lastRenderedPageBreak/>
        <w:t xml:space="preserve">3-302.11 </w:t>
      </w:r>
    </w:p>
    <w:p w14:paraId="64A396BF" w14:textId="0DFB7F19" w:rsidR="00CA5D94" w:rsidRDefault="00CA5D94" w:rsidP="00CA5D94">
      <w:r>
        <w:t xml:space="preserve">Added new </w:t>
      </w:r>
      <w:r w:rsidR="004300CD">
        <w:t>sub ¶</w:t>
      </w:r>
      <w:r>
        <w:t xml:space="preserve"> 3-302.11(A)(1)(c) to indicate separating raw animal </w:t>
      </w:r>
      <w:r w:rsidR="00FF12AC">
        <w:t>FOODS</w:t>
      </w:r>
      <w:r>
        <w:t xml:space="preserve"> during storage, preparation, holding and display from fruits and vegetables before they are washed and </w:t>
      </w:r>
      <w:r w:rsidR="009431FE">
        <w:t>redesignate</w:t>
      </w:r>
      <w:r>
        <w:t xml:space="preserve">d existing </w:t>
      </w:r>
      <w:r w:rsidR="004300CD">
        <w:t>sub ¶</w:t>
      </w:r>
      <w:r>
        <w:t xml:space="preserve"> 3-302.11(A)(1)(c) as new </w:t>
      </w:r>
      <w:r w:rsidR="004300CD">
        <w:t>sub ¶</w:t>
      </w:r>
      <w:r>
        <w:t xml:space="preserve"> 3-302.11(A)(1)(d).</w:t>
      </w:r>
    </w:p>
    <w:p w14:paraId="72DB0C6D" w14:textId="77777777" w:rsidR="00CA5D94" w:rsidRDefault="00CA5D94" w:rsidP="00CA5D94">
      <w:pPr>
        <w:pStyle w:val="Heading2"/>
      </w:pPr>
      <w:r>
        <w:t>3-401.11</w:t>
      </w:r>
    </w:p>
    <w:p w14:paraId="5878B924" w14:textId="53306D62" w:rsidR="00CA5D94" w:rsidRDefault="00CA5D94" w:rsidP="00CA5D94">
      <w:r>
        <w:t xml:space="preserve">Amended </w:t>
      </w:r>
      <w:r w:rsidR="004300CD">
        <w:t>sub ¶</w:t>
      </w:r>
      <w:r>
        <w:t xml:space="preserve"> 3-401.11(A)(1)(b) to include the term intact meat.</w:t>
      </w:r>
    </w:p>
    <w:p w14:paraId="2A638A8C" w14:textId="6F29B843" w:rsidR="00CA5D94" w:rsidRDefault="00CA5D94" w:rsidP="00CA5D94">
      <w:r>
        <w:t xml:space="preserve">Amended </w:t>
      </w:r>
      <w:r w:rsidR="004300CD">
        <w:t>sub ¶</w:t>
      </w:r>
      <w:r>
        <w:t xml:space="preserve"> 3-401.11(A)(2) to reflect new cooking time in seconds for </w:t>
      </w:r>
      <w:r w:rsidR="00796676">
        <w:t>RATITES</w:t>
      </w:r>
      <w:r>
        <w:t xml:space="preserve">, </w:t>
      </w:r>
      <w:r w:rsidR="00796676">
        <w:t>MECHANICALLY TENDERIZED</w:t>
      </w:r>
      <w:r>
        <w:t xml:space="preserve"> and </w:t>
      </w:r>
      <w:r w:rsidR="00796676">
        <w:t>INJECTED</w:t>
      </w:r>
      <w:r>
        <w:t xml:space="preserve"> </w:t>
      </w:r>
      <w:r w:rsidR="00E92B60">
        <w:t>MEATS</w:t>
      </w:r>
      <w:r>
        <w:t xml:space="preserve">, </w:t>
      </w:r>
      <w:r w:rsidR="00E92B60">
        <w:t>COMMINUTED</w:t>
      </w:r>
      <w:r>
        <w:t xml:space="preserve"> </w:t>
      </w:r>
      <w:r w:rsidR="00796676">
        <w:t>FISH</w:t>
      </w:r>
      <w:r>
        <w:t xml:space="preserve">, </w:t>
      </w:r>
      <w:r w:rsidR="00E92B60">
        <w:t>COMMINUTED</w:t>
      </w:r>
      <w:r>
        <w:t xml:space="preserve"> </w:t>
      </w:r>
      <w:r w:rsidR="00E92B60">
        <w:t>MEAT</w:t>
      </w:r>
      <w:r>
        <w:t xml:space="preserve">, </w:t>
      </w:r>
      <w:r w:rsidR="00E92B60">
        <w:t>COMMINUTED</w:t>
      </w:r>
      <w:r>
        <w:t xml:space="preserve"> </w:t>
      </w:r>
      <w:r w:rsidR="00796676">
        <w:t>GAME ANIMALS</w:t>
      </w:r>
      <w:r>
        <w:t xml:space="preserve"> commercially raised for </w:t>
      </w:r>
      <w:r w:rsidR="00E92B60">
        <w:t>FOOD</w:t>
      </w:r>
      <w:r>
        <w:t xml:space="preserve"> or under voluntary inspection, and raw </w:t>
      </w:r>
      <w:r w:rsidR="00796676">
        <w:t>EGGS</w:t>
      </w:r>
      <w:r>
        <w:t xml:space="preserve"> that are not prepared to a consumer’s order from 15 seconds to 17 seconds</w:t>
      </w:r>
      <w:r w:rsidR="00F06889">
        <w:t xml:space="preserve"> to align with USDA-FSIS requirements</w:t>
      </w:r>
      <w:r>
        <w:t>.</w:t>
      </w:r>
    </w:p>
    <w:p w14:paraId="47C6E8FD" w14:textId="3A4823A9" w:rsidR="00CA5D94" w:rsidRDefault="00CA5D94" w:rsidP="00CA5D94">
      <w:r>
        <w:t xml:space="preserve">Amended </w:t>
      </w:r>
      <w:r w:rsidR="004300CD">
        <w:t>sub ¶</w:t>
      </w:r>
      <w:r>
        <w:t xml:space="preserve"> 3-401.11(A)(3) to reflect new cooking time for </w:t>
      </w:r>
      <w:r w:rsidR="00796676">
        <w:t>POULTRY</w:t>
      </w:r>
      <w:r>
        <w:t xml:space="preserve">, </w:t>
      </w:r>
      <w:r w:rsidR="004300CD">
        <w:t>BALUTS</w:t>
      </w:r>
      <w:r>
        <w:t xml:space="preserve">, wild </w:t>
      </w:r>
      <w:r w:rsidR="00796676">
        <w:t>GAME ANIMALS</w:t>
      </w:r>
      <w:r>
        <w:t xml:space="preserve">, stuffed </w:t>
      </w:r>
      <w:r w:rsidR="00FF12AC">
        <w:t>FOODS</w:t>
      </w:r>
      <w:r>
        <w:t xml:space="preserve"> or stuffing containing </w:t>
      </w:r>
      <w:r w:rsidR="00796676">
        <w:t>FISH</w:t>
      </w:r>
      <w:r>
        <w:t xml:space="preserve">, </w:t>
      </w:r>
      <w:r w:rsidR="00E92B60">
        <w:t>MEAT</w:t>
      </w:r>
      <w:r>
        <w:t xml:space="preserve">, </w:t>
      </w:r>
      <w:r w:rsidR="00796676">
        <w:t>POULTRY</w:t>
      </w:r>
      <w:r>
        <w:t xml:space="preserve"> or </w:t>
      </w:r>
      <w:r w:rsidR="00796676">
        <w:t>RATITES</w:t>
      </w:r>
      <w:r>
        <w:t xml:space="preserve"> from 15 seconds to &lt;1 second (instantaneous)</w:t>
      </w:r>
      <w:r w:rsidR="00F06889">
        <w:t xml:space="preserve"> to align with USDA-FSIS requirements</w:t>
      </w:r>
      <w:r>
        <w:t>.</w:t>
      </w:r>
    </w:p>
    <w:p w14:paraId="34E4FA5E" w14:textId="64B6BB16" w:rsidR="00CA5D94" w:rsidRDefault="00CA5D94" w:rsidP="00CA5D94">
      <w:r w:rsidRPr="006D030F">
        <w:t xml:space="preserve">Amended </w:t>
      </w:r>
      <w:r w:rsidR="006D030F" w:rsidRPr="006D030F">
        <w:t>¶</w:t>
      </w:r>
      <w:r w:rsidRPr="006D030F">
        <w:t xml:space="preserve"> 3-401.11(B) by reversing the order of </w:t>
      </w:r>
      <w:r w:rsidR="004300CD">
        <w:t>sub ¶</w:t>
      </w:r>
      <w:r w:rsidR="006D030F" w:rsidRPr="006D030F">
        <w:t>¶</w:t>
      </w:r>
      <w:r w:rsidRPr="006D030F">
        <w:t xml:space="preserve"> (B)(1) and (B)(2), where </w:t>
      </w:r>
      <w:r w:rsidR="004300CD">
        <w:t>sub ¶</w:t>
      </w:r>
      <w:r w:rsidRPr="006D030F">
        <w:t xml:space="preserve"> (B)(2) is now </w:t>
      </w:r>
      <w:r w:rsidR="004300CD">
        <w:t>sub ¶</w:t>
      </w:r>
      <w:r>
        <w:t xml:space="preserve"> (B)(1).</w:t>
      </w:r>
    </w:p>
    <w:p w14:paraId="4F65B46D" w14:textId="77777777" w:rsidR="00CA5D94" w:rsidRDefault="00CA5D94" w:rsidP="00CA5D94">
      <w:pPr>
        <w:pStyle w:val="Heading2"/>
      </w:pPr>
      <w:r>
        <w:t xml:space="preserve">3-401.13 </w:t>
      </w:r>
    </w:p>
    <w:p w14:paraId="0BC78FFE" w14:textId="6F670D21" w:rsidR="00CA5D94" w:rsidRDefault="00CA5D94" w:rsidP="00CA5D94">
      <w:r>
        <w:t xml:space="preserve">Amended Section 3-401.13 to delete the phrase “fruits and vegetables” and replace it with the term “plant </w:t>
      </w:r>
      <w:r w:rsidR="004300CD">
        <w:t>FOODS</w:t>
      </w:r>
      <w:r>
        <w:t>”.</w:t>
      </w:r>
    </w:p>
    <w:p w14:paraId="01EBC750" w14:textId="77777777" w:rsidR="00CA5D94" w:rsidRDefault="00CA5D94" w:rsidP="00CA5D94">
      <w:pPr>
        <w:pStyle w:val="Heading2"/>
      </w:pPr>
      <w:r>
        <w:t xml:space="preserve">3-402.11 </w:t>
      </w:r>
    </w:p>
    <w:p w14:paraId="4D49F8D7" w14:textId="57D62C9E" w:rsidR="00CA5D94" w:rsidRDefault="00CA5D94" w:rsidP="00CA5D94">
      <w:r>
        <w:t xml:space="preserve">Amended </w:t>
      </w:r>
      <w:r w:rsidR="004300CD">
        <w:t>sub ¶</w:t>
      </w:r>
      <w:r>
        <w:t xml:space="preserve"> 3-402.11(B)(5) by italicizing the text to correctly indicate it as an exception.</w:t>
      </w:r>
    </w:p>
    <w:p w14:paraId="29DC3377" w14:textId="77777777" w:rsidR="00CA5D94" w:rsidRDefault="00CA5D94" w:rsidP="00CA5D94">
      <w:pPr>
        <w:pStyle w:val="Heading2"/>
      </w:pPr>
      <w:r>
        <w:t xml:space="preserve">3-402.12 </w:t>
      </w:r>
    </w:p>
    <w:p w14:paraId="7FAF2129" w14:textId="4D208BCC" w:rsidR="00CA5D94" w:rsidRDefault="00CA5D94" w:rsidP="00CA5D94">
      <w:r>
        <w:t xml:space="preserve">Amended </w:t>
      </w:r>
      <w:r w:rsidR="006D030F">
        <w:t>¶</w:t>
      </w:r>
      <w:r>
        <w:t xml:space="preserve"> 3-402.12(C) to correctly cross reference </w:t>
      </w:r>
      <w:r w:rsidR="004300CD">
        <w:t>sub ¶</w:t>
      </w:r>
      <w:r>
        <w:t xml:space="preserve"> 3</w:t>
      </w:r>
      <w:r w:rsidR="004300CD">
        <w:t>-</w:t>
      </w:r>
      <w:r>
        <w:t>402.11(B)(4).</w:t>
      </w:r>
    </w:p>
    <w:p w14:paraId="7C98264A" w14:textId="77777777" w:rsidR="00CA5D94" w:rsidRDefault="00CA5D94" w:rsidP="00CA5D94">
      <w:pPr>
        <w:pStyle w:val="Heading2"/>
      </w:pPr>
      <w:r>
        <w:t xml:space="preserve">3-404.11 </w:t>
      </w:r>
    </w:p>
    <w:p w14:paraId="7401E395" w14:textId="2496D8C9" w:rsidR="00CA5D94" w:rsidRDefault="00CA5D94" w:rsidP="00CA5D94">
      <w:r w:rsidRPr="006D030F">
        <w:t xml:space="preserve">Amended </w:t>
      </w:r>
      <w:r w:rsidR="006D030F" w:rsidRPr="006D030F">
        <w:t>¶</w:t>
      </w:r>
      <w:r w:rsidRPr="006D030F">
        <w:t xml:space="preserve"> 3-404.11(A) to replace cross reference to </w:t>
      </w:r>
      <w:r w:rsidR="006D030F" w:rsidRPr="006D030F">
        <w:t>¶¶</w:t>
      </w:r>
      <w:r w:rsidRPr="006D030F">
        <w:t xml:space="preserve"> 8-201.14(B)(E) with a cross reference to §8-</w:t>
      </w:r>
      <w:r>
        <w:t>201.14.</w:t>
      </w:r>
    </w:p>
    <w:p w14:paraId="404563D4" w14:textId="77777777" w:rsidR="007D2639" w:rsidRDefault="007D2639" w:rsidP="007D2639">
      <w:pPr>
        <w:pStyle w:val="Heading2"/>
      </w:pPr>
      <w:r>
        <w:t>3-501.13</w:t>
      </w:r>
    </w:p>
    <w:p w14:paraId="377D4906" w14:textId="27B9A203" w:rsidR="007D2639" w:rsidRDefault="007D2639" w:rsidP="007D2639">
      <w:pPr>
        <w:shd w:val="clear" w:color="auto" w:fill="00B0F0"/>
      </w:pPr>
      <w:r>
        <w:t xml:space="preserve">Amended to add new </w:t>
      </w:r>
      <w:r w:rsidR="00DE7DAC">
        <w:t>¶ (</w:t>
      </w:r>
      <w:r>
        <w:t xml:space="preserve">E) specifying frozen </w:t>
      </w:r>
      <w:r w:rsidR="00796676">
        <w:t>FISH</w:t>
      </w:r>
      <w:r>
        <w:t xml:space="preserve"> packaged using a ROP method be removed from the ROP environment either prior to initiating thawing procedures under refrigeration as specified in ¶ (A) or prior to, or immediately upon completion of, its thawing using procedures specified in ¶ (B) of this section.</w:t>
      </w:r>
    </w:p>
    <w:p w14:paraId="009324BA" w14:textId="260F95C6" w:rsidR="00E17381" w:rsidRDefault="00E17381" w:rsidP="00E17381">
      <w:pPr>
        <w:pStyle w:val="Heading2"/>
      </w:pPr>
      <w:r>
        <w:t xml:space="preserve">3-501.17 </w:t>
      </w:r>
    </w:p>
    <w:p w14:paraId="27F4B416" w14:textId="5B393EF5" w:rsidR="00E17381" w:rsidRDefault="00E17381" w:rsidP="00E17381">
      <w:pPr>
        <w:shd w:val="clear" w:color="auto" w:fill="CDCDFF"/>
      </w:pPr>
      <w:r>
        <w:t>Amended ¶ 3-501.17(B)</w:t>
      </w:r>
      <w:r w:rsidR="004300CD">
        <w:t xml:space="preserve"> TO</w:t>
      </w:r>
      <w:r>
        <w:t xml:space="preserve"> add the time/temperature limits directly rather than referencing </w:t>
      </w:r>
      <w:r w:rsidR="00DE7DAC">
        <w:t>¶ (</w:t>
      </w:r>
      <w:r>
        <w:t>A).</w:t>
      </w:r>
    </w:p>
    <w:p w14:paraId="5B89CABE" w14:textId="4B32AA3F" w:rsidR="00761773" w:rsidRDefault="00761773" w:rsidP="00761773">
      <w:r>
        <w:t xml:space="preserve">Amended to add new </w:t>
      </w:r>
      <w:r w:rsidR="00DE7DAC">
        <w:t>¶ (</w:t>
      </w:r>
      <w:r>
        <w:t xml:space="preserve">F) that exempts raw, live in-shell molluscan shellfish from date marking and </w:t>
      </w:r>
      <w:r w:rsidR="009431FE">
        <w:t>redesignate</w:t>
      </w:r>
      <w:r>
        <w:t xml:space="preserve">d former </w:t>
      </w:r>
      <w:r w:rsidR="00DE7DAC">
        <w:t>¶ (</w:t>
      </w:r>
      <w:r>
        <w:t xml:space="preserve">F) as new </w:t>
      </w:r>
      <w:r w:rsidR="00DE7DAC">
        <w:t>¶ (</w:t>
      </w:r>
      <w:r>
        <w:t xml:space="preserve">G). </w:t>
      </w:r>
    </w:p>
    <w:p w14:paraId="6E0A146E" w14:textId="36C2F56A" w:rsidR="00761773" w:rsidRDefault="00761773" w:rsidP="00761773">
      <w:r>
        <w:lastRenderedPageBreak/>
        <w:t xml:space="preserve">Amended existing </w:t>
      </w:r>
      <w:r w:rsidR="004300CD">
        <w:t>sub ¶</w:t>
      </w:r>
      <w:r>
        <w:t xml:space="preserve"> 3-501.17 (F)(6) to clarify that the exemption from date marking for shelf stable dry fermented sausages produced in USDA-regulated facilities is not dependent on the product retaining the original casing; </w:t>
      </w:r>
      <w:r w:rsidR="004300CD">
        <w:t>r</w:t>
      </w:r>
      <w:r>
        <w:t xml:space="preserve">enumbered existing </w:t>
      </w:r>
      <w:r w:rsidR="00DE7DAC">
        <w:t>¶ (</w:t>
      </w:r>
      <w:r>
        <w:t xml:space="preserve">F)(6) as new </w:t>
      </w:r>
      <w:r w:rsidR="00DE7DAC">
        <w:t>¶ (</w:t>
      </w:r>
      <w:r>
        <w:t xml:space="preserve">G)(6) </w:t>
      </w:r>
      <w:proofErr w:type="gramStart"/>
      <w:r>
        <w:t>as a result of</w:t>
      </w:r>
      <w:proofErr w:type="gramEnd"/>
      <w:r>
        <w:t xml:space="preserve"> the addition of new ¶ (F).</w:t>
      </w:r>
    </w:p>
    <w:p w14:paraId="1AA4EABD" w14:textId="7353B9C1" w:rsidR="00CA5D94" w:rsidRDefault="00CA5D94" w:rsidP="00CA5D94">
      <w:pPr>
        <w:pStyle w:val="Heading2"/>
      </w:pPr>
      <w:r>
        <w:t xml:space="preserve">3-501.18 </w:t>
      </w:r>
    </w:p>
    <w:p w14:paraId="43CE165F" w14:textId="70D057BA" w:rsidR="00CA5D94" w:rsidRDefault="00CA5D94" w:rsidP="00CA5D94">
      <w:r>
        <w:t xml:space="preserve">Amended </w:t>
      </w:r>
      <w:r w:rsidR="004300CD">
        <w:t>sub ¶</w:t>
      </w:r>
      <w:r>
        <w:t xml:space="preserve"> 3-501.18(A)(3) by deleting the term “appropriately” and replacing it with “inappropriately”.</w:t>
      </w:r>
    </w:p>
    <w:p w14:paraId="543D1FD0" w14:textId="77777777" w:rsidR="00050773" w:rsidRDefault="00CA5D94" w:rsidP="00050773">
      <w:pPr>
        <w:pStyle w:val="Heading2"/>
      </w:pPr>
      <w:r>
        <w:t xml:space="preserve">3-501.19 </w:t>
      </w:r>
    </w:p>
    <w:p w14:paraId="47FA5E95" w14:textId="77F90F8F" w:rsidR="00CA5D94" w:rsidRDefault="00CA5D94" w:rsidP="00CA5D94">
      <w:r>
        <w:t xml:space="preserve">Amended </w:t>
      </w:r>
      <w:r w:rsidR="004300CD">
        <w:t>sub ¶</w:t>
      </w:r>
      <w:r>
        <w:t xml:space="preserve"> 3-501.19(A)(1)(a) to add a missing cross reference to </w:t>
      </w:r>
      <w:r w:rsidR="004300CD">
        <w:t>sub ¶</w:t>
      </w:r>
      <w:r>
        <w:t xml:space="preserve"> 3-501.19(B)(4) to correctly reference </w:t>
      </w:r>
      <w:r w:rsidR="004300CD">
        <w:t>sub ¶¶</w:t>
      </w:r>
      <w:r>
        <w:t xml:space="preserve"> 3</w:t>
      </w:r>
      <w:r w:rsidR="002C31C1">
        <w:t>-</w:t>
      </w:r>
      <w:r>
        <w:t>501.19(B)(1)-(4).</w:t>
      </w:r>
    </w:p>
    <w:p w14:paraId="29848F26" w14:textId="77777777" w:rsidR="002C31C1" w:rsidRDefault="002C31C1" w:rsidP="002C31C1">
      <w:pPr>
        <w:pStyle w:val="Heading2"/>
      </w:pPr>
      <w:r>
        <w:t>3-502.11</w:t>
      </w:r>
    </w:p>
    <w:p w14:paraId="0BC726D9" w14:textId="4FDD7D72" w:rsidR="002C31C1" w:rsidRDefault="002C31C1" w:rsidP="002C31C1">
      <w:r>
        <w:t xml:space="preserve">Amended to revise </w:t>
      </w:r>
      <w:r w:rsidR="00DE7DAC">
        <w:t>¶ (</w:t>
      </w:r>
      <w:r>
        <w:t xml:space="preserve">D) to clarify an equivalent operating plan is only required for TCS </w:t>
      </w:r>
      <w:r w:rsidR="00E92B60">
        <w:t>FOODS</w:t>
      </w:r>
      <w:r>
        <w:t xml:space="preserve"> prepared under ROP methods other than those described in 3-502.12.</w:t>
      </w:r>
    </w:p>
    <w:p w14:paraId="17C2D9B5" w14:textId="295DBA77" w:rsidR="00050773" w:rsidRDefault="00CA5D94" w:rsidP="00050773">
      <w:pPr>
        <w:pStyle w:val="Heading2"/>
      </w:pPr>
      <w:r>
        <w:t xml:space="preserve">3-502.12 </w:t>
      </w:r>
    </w:p>
    <w:p w14:paraId="2926C0E2" w14:textId="2A31DAFB" w:rsidR="00CA5D94" w:rsidRDefault="00CA5D94" w:rsidP="00CA5D94">
      <w:r>
        <w:t xml:space="preserve">Amended </w:t>
      </w:r>
      <w:r w:rsidR="002C31C1">
        <w:t>¶</w:t>
      </w:r>
      <w:r>
        <w:t xml:space="preserve">3-502.12(B) and </w:t>
      </w:r>
      <w:r w:rsidR="004300CD">
        <w:t>sub ¶</w:t>
      </w:r>
      <w:r w:rsidR="00DE7DAC">
        <w:t>¶ (</w:t>
      </w:r>
      <w:r>
        <w:t xml:space="preserve">B)(6)(c), (D)(1), and (E)(2) to replace cross reference to </w:t>
      </w:r>
      <w:r w:rsidR="00BC722E">
        <w:t xml:space="preserve">¶¶ </w:t>
      </w:r>
      <w:r>
        <w:t xml:space="preserve">8-201.14 (B) and (D) with a cross reference to </w:t>
      </w:r>
      <w:r w:rsidR="004300CD">
        <w:t xml:space="preserve">¶¶ </w:t>
      </w:r>
      <w:r>
        <w:t>8-201.14 (C) and (D).</w:t>
      </w:r>
    </w:p>
    <w:p w14:paraId="4EC2668F" w14:textId="00A7CCAB" w:rsidR="00CA5D94" w:rsidRDefault="00CA5D94" w:rsidP="00CA5D94">
      <w:r>
        <w:t xml:space="preserve">Amended </w:t>
      </w:r>
      <w:r w:rsidR="00752655">
        <w:t>¶</w:t>
      </w:r>
      <w:r>
        <w:t xml:space="preserve">3-502.12(C) to add </w:t>
      </w:r>
      <w:r w:rsidR="00752655">
        <w:t>requirement</w:t>
      </w:r>
      <w:r>
        <w:t xml:space="preserve"> for </w:t>
      </w:r>
      <w:r w:rsidR="00796676">
        <w:t>FISH</w:t>
      </w:r>
      <w:r>
        <w:t xml:space="preserve"> that is </w:t>
      </w:r>
      <w:r w:rsidR="00752655">
        <w:t xml:space="preserve">packaged in ROP </w:t>
      </w:r>
      <w:r>
        <w:t>at retail to bear a label indicating that it is to be kept frozen until time of use.</w:t>
      </w:r>
    </w:p>
    <w:p w14:paraId="655E66B3" w14:textId="30846656" w:rsidR="00A45554" w:rsidRDefault="00A45554" w:rsidP="00A45554">
      <w:pPr>
        <w:shd w:val="clear" w:color="auto" w:fill="00B0F0"/>
      </w:pPr>
      <w:r>
        <w:t xml:space="preserve">Amended ¶3-502.12(D) lead in </w:t>
      </w:r>
      <w:r w:rsidR="006D030F">
        <w:t>¶</w:t>
      </w:r>
      <w:r>
        <w:t xml:space="preserve"> to delete the word “FOOD” and replace it with the term “</w:t>
      </w:r>
      <w:r w:rsidR="00BC722E">
        <w:t>TIME/TEMPERATURE CONTROL FOR SAFETY</w:t>
      </w:r>
      <w:r>
        <w:t xml:space="preserve"> </w:t>
      </w:r>
      <w:r w:rsidR="00BC722E">
        <w:t>FOOD</w:t>
      </w:r>
      <w:r>
        <w:t xml:space="preserve">” to clarify that this section applies to TCS </w:t>
      </w:r>
      <w:r w:rsidR="00E92B60">
        <w:t>FOOD</w:t>
      </w:r>
      <w:r>
        <w:t xml:space="preserve">. </w:t>
      </w:r>
    </w:p>
    <w:p w14:paraId="212A8C35" w14:textId="1AAD7B90" w:rsidR="00A45554" w:rsidRDefault="00A45554" w:rsidP="00A45554">
      <w:pPr>
        <w:shd w:val="clear" w:color="auto" w:fill="00B0F0"/>
      </w:pPr>
      <w:r>
        <w:t xml:space="preserve">Amended </w:t>
      </w:r>
      <w:r w:rsidR="004300CD">
        <w:t>sub ¶</w:t>
      </w:r>
      <w:r>
        <w:t xml:space="preserve"> 3-502.12(D)(2)(b) to specify only the cooking parameters in ¶¶ 3-401.11(A), (B) and (C) apply.</w:t>
      </w:r>
    </w:p>
    <w:p w14:paraId="60527AD4" w14:textId="58E56CC7" w:rsidR="00A45554" w:rsidRDefault="00A45554" w:rsidP="00A45554">
      <w:pPr>
        <w:shd w:val="clear" w:color="auto" w:fill="00B0F0"/>
      </w:pPr>
      <w:r>
        <w:t xml:space="preserve">Amended </w:t>
      </w:r>
      <w:r w:rsidR="004300CD">
        <w:t>sub ¶</w:t>
      </w:r>
      <w:r>
        <w:t xml:space="preserve"> 3-502.12(D)(2)(e)(ii) to allow for cold holding at 41°F for 7 days after cooling to 41°F.</w:t>
      </w:r>
    </w:p>
    <w:p w14:paraId="3F889CF1" w14:textId="66948545" w:rsidR="00A45554" w:rsidRDefault="00A45554" w:rsidP="00A45554">
      <w:pPr>
        <w:shd w:val="clear" w:color="auto" w:fill="00B0F0"/>
      </w:pPr>
      <w:r>
        <w:t xml:space="preserve">Amended to add new </w:t>
      </w:r>
      <w:r w:rsidR="00DE7DAC">
        <w:t>¶ (</w:t>
      </w:r>
      <w:r>
        <w:t xml:space="preserve">F) to identify the conditions under which a HACCP Plan is not required for ROP TCS </w:t>
      </w:r>
      <w:r w:rsidR="00E92B60">
        <w:t>FOODS</w:t>
      </w:r>
      <w:r>
        <w:t>.</w:t>
      </w:r>
    </w:p>
    <w:p w14:paraId="49FBACA7" w14:textId="7529F627" w:rsidR="005C0DC7" w:rsidRDefault="005C0DC7" w:rsidP="005C0DC7">
      <w:pPr>
        <w:pStyle w:val="Heading2"/>
      </w:pPr>
      <w:r>
        <w:t>3-602.11</w:t>
      </w:r>
    </w:p>
    <w:p w14:paraId="65D53193" w14:textId="53C80211" w:rsidR="005C0DC7" w:rsidRDefault="005C0DC7" w:rsidP="005C0DC7">
      <w:pPr>
        <w:shd w:val="clear" w:color="auto" w:fill="CDCDFF"/>
      </w:pPr>
      <w:bookmarkStart w:id="0" w:name="_Hlk75158748"/>
      <w:r>
        <w:t xml:space="preserve">Amended </w:t>
      </w:r>
      <w:r>
        <w:rPr>
          <w:rFonts w:cstheme="minorHAnsi"/>
        </w:rPr>
        <w:t>¶</w:t>
      </w:r>
      <w:r>
        <w:t xml:space="preserve"> (A) to add</w:t>
      </w:r>
      <w:bookmarkEnd w:id="0"/>
      <w:r>
        <w:t xml:space="preserve"> allowance for labeling information for </w:t>
      </w:r>
      <w:r w:rsidR="00E92B60">
        <w:t>FOODS</w:t>
      </w:r>
      <w:r>
        <w:t xml:space="preserve"> packaged (includes repackaging) in the store to be provided in pamphlets, booklets, or similar written form upon request of the consumer.</w:t>
      </w:r>
    </w:p>
    <w:p w14:paraId="5A1D714C" w14:textId="109EEA87" w:rsidR="005C0DC7" w:rsidRDefault="005C0DC7" w:rsidP="005C0DC7">
      <w:pPr>
        <w:rPr>
          <w:rFonts w:cstheme="minorHAnsi"/>
        </w:rPr>
      </w:pPr>
      <w:r>
        <w:t xml:space="preserve">Amended </w:t>
      </w:r>
      <w:r w:rsidR="004300CD">
        <w:rPr>
          <w:rFonts w:cstheme="minorHAnsi"/>
        </w:rPr>
        <w:t>sub ¶</w:t>
      </w:r>
      <w:r>
        <w:rPr>
          <w:rFonts w:cstheme="minorHAnsi"/>
        </w:rPr>
        <w:t xml:space="preserve"> (B)(6) to account for labeling exemptions in the Federal FD&amp;C act.</w:t>
      </w:r>
    </w:p>
    <w:p w14:paraId="44DC029A" w14:textId="3392C32B" w:rsidR="005C0DC7" w:rsidRPr="005C0DC7" w:rsidRDefault="005C0DC7" w:rsidP="005C0DC7">
      <w:pPr>
        <w:shd w:val="clear" w:color="auto" w:fill="CDCDFF"/>
      </w:pPr>
      <w:r w:rsidRPr="005C0DC7">
        <w:t>Amended ¶ (</w:t>
      </w:r>
      <w:r w:rsidR="00BC722E">
        <w:t>D</w:t>
      </w:r>
      <w:r w:rsidRPr="005C0DC7">
        <w:t>) to add</w:t>
      </w:r>
      <w:r>
        <w:t xml:space="preserve"> commas to clarify that the </w:t>
      </w:r>
      <w:r w:rsidR="00E92B60">
        <w:t>FOODS</w:t>
      </w:r>
      <w:r>
        <w:t xml:space="preserve"> listed are examples</w:t>
      </w:r>
      <w:r w:rsidR="00BC722E">
        <w:t xml:space="preserve"> and</w:t>
      </w:r>
      <w:r>
        <w:t xml:space="preserve"> not an exhaustive list.</w:t>
      </w:r>
    </w:p>
    <w:p w14:paraId="0110AF78" w14:textId="77777777" w:rsidR="00050773" w:rsidRDefault="00CA5D94" w:rsidP="00050773">
      <w:pPr>
        <w:pStyle w:val="Heading2"/>
      </w:pPr>
      <w:r>
        <w:t xml:space="preserve">3-801.11 </w:t>
      </w:r>
    </w:p>
    <w:p w14:paraId="78282C43" w14:textId="6BA23269" w:rsidR="00CA5D94" w:rsidRDefault="00CA5D94" w:rsidP="00CA5D94">
      <w:r w:rsidRPr="006D030F">
        <w:t xml:space="preserve">Amended </w:t>
      </w:r>
      <w:r w:rsidR="004300CD">
        <w:t>sub ¶</w:t>
      </w:r>
      <w:r w:rsidRPr="006D030F">
        <w:t xml:space="preserve"> 3-801.11(A)(3) to replace cross reference to </w:t>
      </w:r>
      <w:r w:rsidR="006D030F" w:rsidRPr="006D030F">
        <w:t>¶¶</w:t>
      </w:r>
      <w:r w:rsidRPr="006D030F">
        <w:t xml:space="preserve"> 8</w:t>
      </w:r>
      <w:r w:rsidR="005C0DC7" w:rsidRPr="006D030F">
        <w:t>-</w:t>
      </w:r>
      <w:r w:rsidRPr="006D030F">
        <w:t>201.14</w:t>
      </w:r>
      <w:r w:rsidR="00050773" w:rsidRPr="006D030F">
        <w:t xml:space="preserve"> </w:t>
      </w:r>
      <w:r w:rsidRPr="006D030F">
        <w:t xml:space="preserve">(B)-(E) with a cross reference to </w:t>
      </w:r>
      <w:r w:rsidR="004300CD">
        <w:t xml:space="preserve">¶¶ </w:t>
      </w:r>
      <w:r w:rsidRPr="006D030F">
        <w:t>8-201.14 (C)-(E).</w:t>
      </w:r>
    </w:p>
    <w:p w14:paraId="383703D9" w14:textId="77777777" w:rsidR="00050773" w:rsidRDefault="00050773" w:rsidP="00050773">
      <w:pPr>
        <w:pStyle w:val="Heading1"/>
      </w:pPr>
      <w:r>
        <w:lastRenderedPageBreak/>
        <w:t xml:space="preserve">Chapter 4 Equipment, Utensils, and Linens </w:t>
      </w:r>
    </w:p>
    <w:p w14:paraId="319B6470" w14:textId="77777777" w:rsidR="00C379B5" w:rsidRDefault="00C379B5" w:rsidP="00C379B5">
      <w:pPr>
        <w:pStyle w:val="Heading2"/>
      </w:pPr>
      <w:r>
        <w:t>4-205.10</w:t>
      </w:r>
    </w:p>
    <w:p w14:paraId="3168F6E7" w14:textId="41432A53" w:rsidR="00C379B5" w:rsidRDefault="00C379B5" w:rsidP="000169FF">
      <w:pPr>
        <w:shd w:val="clear" w:color="auto" w:fill="BFBFBF" w:themeFill="background1" w:themeFillShade="BF"/>
      </w:pPr>
      <w:r>
        <w:t>Amended §4-205.10 to clarify that EQUIPMENT that has been certified for conformance to</w:t>
      </w:r>
      <w:r w:rsidR="005C0DC7">
        <w:t xml:space="preserve"> </w:t>
      </w:r>
      <w:r>
        <w:t>an appropriate American National Standard is deemed to comply with the EQUIPMENT</w:t>
      </w:r>
      <w:r w:rsidR="005C0DC7">
        <w:t xml:space="preserve"> </w:t>
      </w:r>
      <w:r>
        <w:t>sanitation provisions contained in Parts 4-1 and 4-2. (CFP Issue 2018-I-007)</w:t>
      </w:r>
    </w:p>
    <w:p w14:paraId="63961540" w14:textId="77777777" w:rsidR="00C379B5" w:rsidRDefault="00C379B5" w:rsidP="00C379B5">
      <w:pPr>
        <w:pStyle w:val="Heading2"/>
      </w:pPr>
      <w:r>
        <w:t>4-303.11</w:t>
      </w:r>
    </w:p>
    <w:p w14:paraId="40C29C95" w14:textId="53D22AB3" w:rsidR="002C5E29" w:rsidRDefault="002C5E29" w:rsidP="002C5E29">
      <w:r>
        <w:t xml:space="preserve">Amended to add new </w:t>
      </w:r>
      <w:r w:rsidR="00335A93">
        <w:t xml:space="preserve">Subpart 4-303 </w:t>
      </w:r>
      <w:r w:rsidR="00BC722E">
        <w:t>Cleaning Agents and Sanitizers and</w:t>
      </w:r>
      <w:r w:rsidR="00335A93">
        <w:t xml:space="preserve"> new </w:t>
      </w:r>
      <w:r>
        <w:t>Section 4-303.11 Cleaning Agents and Sanitizers, Availability, to require that equipment and utensil cleaning agents and sanitizers be provided and readily accessible for use.</w:t>
      </w:r>
    </w:p>
    <w:p w14:paraId="5AC25A98" w14:textId="108ECB96" w:rsidR="002C5E29" w:rsidRDefault="002C5E29" w:rsidP="002C5E29">
      <w:pPr>
        <w:pStyle w:val="Heading2"/>
      </w:pPr>
      <w:r>
        <w:t>4-502.13</w:t>
      </w:r>
    </w:p>
    <w:p w14:paraId="5124FA14" w14:textId="13C016CA" w:rsidR="002C5E29" w:rsidRPr="002C5E29" w:rsidRDefault="002C5E29" w:rsidP="002C5E29">
      <w:pPr>
        <w:shd w:val="clear" w:color="auto" w:fill="CDCDFF"/>
      </w:pPr>
      <w:r w:rsidRPr="002C5E29">
        <w:t xml:space="preserve">Amended ¶ (A) to specify that </w:t>
      </w:r>
      <w:r w:rsidR="00BC722E">
        <w:t>SINGLE-SERVICE</w:t>
      </w:r>
      <w:r w:rsidRPr="002C5E29">
        <w:t xml:space="preserve"> and </w:t>
      </w:r>
      <w:r w:rsidR="00BC722E">
        <w:t>SINGLE-USE</w:t>
      </w:r>
      <w:r w:rsidRPr="002C5E29">
        <w:t xml:space="preserve"> articles must not be used if they may have become contaminated.  </w:t>
      </w:r>
    </w:p>
    <w:p w14:paraId="7154A284" w14:textId="77777777" w:rsidR="00050773" w:rsidRDefault="00050773" w:rsidP="00050773">
      <w:pPr>
        <w:pStyle w:val="Heading1"/>
      </w:pPr>
      <w:r>
        <w:t xml:space="preserve">Chapter 5 Water, Plumbing, and Waste </w:t>
      </w:r>
    </w:p>
    <w:p w14:paraId="56EB8C33" w14:textId="77777777" w:rsidR="00C379B5" w:rsidRPr="00C379B5" w:rsidRDefault="00C379B5" w:rsidP="00C379B5">
      <w:pPr>
        <w:pStyle w:val="Heading2"/>
        <w:rPr>
          <w:rFonts w:eastAsiaTheme="minorHAnsi"/>
        </w:rPr>
      </w:pPr>
      <w:r w:rsidRPr="00C379B5">
        <w:rPr>
          <w:rFonts w:eastAsiaTheme="minorHAnsi"/>
        </w:rPr>
        <w:t>5-203.11</w:t>
      </w:r>
    </w:p>
    <w:p w14:paraId="60E54805" w14:textId="472930E1" w:rsidR="00B06FD3" w:rsidRPr="00B06FD3" w:rsidRDefault="00B06FD3" w:rsidP="00B06FD3">
      <w:pPr>
        <w:shd w:val="clear" w:color="auto" w:fill="CDCDFF"/>
      </w:pPr>
      <w:r w:rsidRPr="00B06FD3">
        <w:t xml:space="preserve">Amended </w:t>
      </w:r>
      <w:r w:rsidR="00DE7DAC">
        <w:t>¶ (</w:t>
      </w:r>
      <w:r w:rsidRPr="00B06FD3">
        <w:t>B) to clarify that automatic handwashing facilities are included in the definition of handwashing sink.</w:t>
      </w:r>
    </w:p>
    <w:p w14:paraId="256E703F" w14:textId="5DE184CD" w:rsidR="00C379B5" w:rsidRDefault="00C379B5" w:rsidP="00C379B5">
      <w:r w:rsidRPr="00C379B5">
        <w:rPr>
          <w:highlight w:val="lightGray"/>
        </w:rPr>
        <w:t xml:space="preserve">Amended §5-203.11 to delete </w:t>
      </w:r>
      <w:r w:rsidR="00DE7DAC">
        <w:rPr>
          <w:highlight w:val="lightGray"/>
        </w:rPr>
        <w:t>¶ (</w:t>
      </w:r>
      <w:r w:rsidRPr="00C379B5">
        <w:rPr>
          <w:highlight w:val="lightGray"/>
        </w:rPr>
        <w:t xml:space="preserve">C) and remove any reference to </w:t>
      </w:r>
      <w:r w:rsidR="00DE7DAC">
        <w:rPr>
          <w:highlight w:val="lightGray"/>
        </w:rPr>
        <w:t>¶ (</w:t>
      </w:r>
      <w:r w:rsidRPr="00C379B5">
        <w:rPr>
          <w:highlight w:val="lightGray"/>
        </w:rPr>
        <w:t>C) in this section. (CFP Issue 2018-III-026)</w:t>
      </w:r>
    </w:p>
    <w:p w14:paraId="67772963" w14:textId="2B9B606C" w:rsidR="00B06FD3" w:rsidRDefault="00B06FD3" w:rsidP="00B06FD3">
      <w:pPr>
        <w:pStyle w:val="Heading2"/>
      </w:pPr>
      <w:r>
        <w:t>5-402.11</w:t>
      </w:r>
    </w:p>
    <w:p w14:paraId="02CEDAC4" w14:textId="464E6A8B" w:rsidR="00B06FD3" w:rsidRDefault="00073058" w:rsidP="00073058">
      <w:pPr>
        <w:shd w:val="clear" w:color="auto" w:fill="CDCDFF"/>
      </w:pPr>
      <w:r>
        <w:t xml:space="preserve">Added </w:t>
      </w:r>
      <w:r w:rsidR="00DE7DAC">
        <w:t>¶ (</w:t>
      </w:r>
      <w:r>
        <w:t xml:space="preserve">C) from </w:t>
      </w:r>
      <w:r w:rsidR="00A01220">
        <w:t>M</w:t>
      </w:r>
      <w:r>
        <w:t>odel</w:t>
      </w:r>
      <w:r w:rsidR="00A01220">
        <w:t xml:space="preserve"> Food Code</w:t>
      </w:r>
      <w:r>
        <w:t xml:space="preserve"> that was not previously adopted and modified model language to include warewashing sinks in the allowance for direct drain connections when certain safety conditions are met. This improves alignment with model plumbing codes.</w:t>
      </w:r>
    </w:p>
    <w:p w14:paraId="5558C105" w14:textId="6DBA6BA5" w:rsidR="00CA5D60" w:rsidRDefault="00CA5D60" w:rsidP="00CA5D60">
      <w:pPr>
        <w:pStyle w:val="Heading2"/>
      </w:pPr>
      <w:r>
        <w:t>5-402.13</w:t>
      </w:r>
    </w:p>
    <w:p w14:paraId="36938B6E" w14:textId="4E41DE07" w:rsidR="00CA5D60" w:rsidRPr="00B06FD3" w:rsidRDefault="00CA5D60" w:rsidP="00073058">
      <w:pPr>
        <w:shd w:val="clear" w:color="auto" w:fill="CDCDFF"/>
      </w:pPr>
      <w:r>
        <w:t>Amended to clarify intent that the requirement prevents imminent health hazards from improper sewage disposal.</w:t>
      </w:r>
    </w:p>
    <w:p w14:paraId="18D4F40F" w14:textId="77777777" w:rsidR="00050773" w:rsidRDefault="00050773" w:rsidP="00C379B5">
      <w:pPr>
        <w:pStyle w:val="Heading1"/>
      </w:pPr>
      <w:r>
        <w:t xml:space="preserve">Chapter 6 Physical Facilities </w:t>
      </w:r>
    </w:p>
    <w:p w14:paraId="38CF5F10" w14:textId="05F142FF" w:rsidR="00832D05" w:rsidRDefault="003D3E8E" w:rsidP="002E49DB">
      <w:pPr>
        <w:shd w:val="clear" w:color="auto" w:fill="CDCDFF"/>
      </w:pPr>
      <w:r>
        <w:t xml:space="preserve">Added new </w:t>
      </w:r>
      <w:r w:rsidRPr="002E49DB">
        <w:t>¶</w:t>
      </w:r>
      <w:r>
        <w:t xml:space="preserve"> (D) to 6-501.115 to allow dogs in exterior areas of the premises provided certain requirements are met</w:t>
      </w:r>
      <w:r w:rsidR="00050773">
        <w:t>.</w:t>
      </w:r>
      <w:r>
        <w:t xml:space="preserve"> </w:t>
      </w:r>
      <w:r w:rsidR="00050773">
        <w:t xml:space="preserve"> </w:t>
      </w:r>
      <w:r>
        <w:t>The requirements were</w:t>
      </w:r>
      <w:r w:rsidR="00A01220">
        <w:t xml:space="preserve"> taken from</w:t>
      </w:r>
      <w:r>
        <w:t xml:space="preserve"> </w:t>
      </w:r>
      <w:r w:rsidR="00A01220">
        <w:t xml:space="preserve">a </w:t>
      </w:r>
      <w:r>
        <w:t>variance request template that KDA developed after reviewing requirements of various other jurisdictions nationwide.</w:t>
      </w:r>
      <w:r w:rsidR="00832D05">
        <w:t xml:space="preserve"> NOTE: Kansas Statutes Annotated</w:t>
      </w:r>
      <w:r w:rsidR="00A02D5E">
        <w:t xml:space="preserve"> 41 as amended by 2023 House Bill 2059 </w:t>
      </w:r>
      <w:r w:rsidR="00A01220">
        <w:t>provides that licensees may choose to allow</w:t>
      </w:r>
      <w:r w:rsidR="00A02D5E">
        <w:t xml:space="preserve"> dogs in </w:t>
      </w:r>
      <w:r w:rsidR="00A01220">
        <w:t xml:space="preserve">indoor non-prep areas of microbreweries and </w:t>
      </w:r>
      <w:r w:rsidR="00A02D5E">
        <w:t>outdoor</w:t>
      </w:r>
      <w:r w:rsidR="00A01220">
        <w:t xml:space="preserve"> non-prep</w:t>
      </w:r>
      <w:r w:rsidR="00A02D5E">
        <w:t xml:space="preserve"> areas </w:t>
      </w:r>
      <w:r w:rsidR="00325742">
        <w:t>of</w:t>
      </w:r>
      <w:r w:rsidR="00A01220">
        <w:t xml:space="preserve"> all</w:t>
      </w:r>
      <w:r w:rsidR="00325742">
        <w:t xml:space="preserve"> </w:t>
      </w:r>
      <w:r w:rsidR="00E92B60">
        <w:t>FOOD ESTABLISHMENTS</w:t>
      </w:r>
      <w:r w:rsidR="00A01220">
        <w:t xml:space="preserve"> if the specified precautions are taken</w:t>
      </w:r>
      <w:r w:rsidR="00325742">
        <w:t>.</w:t>
      </w:r>
    </w:p>
    <w:p w14:paraId="6E73EAA4" w14:textId="77777777" w:rsidR="00050773" w:rsidRDefault="00050773" w:rsidP="00050773">
      <w:pPr>
        <w:pStyle w:val="Heading1"/>
      </w:pPr>
      <w:r>
        <w:t xml:space="preserve">Chapter 7 Poisonous or Toxic Materials </w:t>
      </w:r>
    </w:p>
    <w:p w14:paraId="3555ABFC" w14:textId="7B4DC641" w:rsidR="00E726A9" w:rsidRDefault="00E726A9" w:rsidP="00050773">
      <w:pPr>
        <w:pStyle w:val="Heading2"/>
      </w:pPr>
      <w:r>
        <w:t xml:space="preserve">7-201.11 </w:t>
      </w:r>
    </w:p>
    <w:p w14:paraId="71BB999B" w14:textId="087A789D" w:rsidR="00E726A9" w:rsidRPr="00E726A9" w:rsidRDefault="00E726A9" w:rsidP="00E726A9">
      <w:pPr>
        <w:shd w:val="clear" w:color="auto" w:fill="CDCDFF"/>
      </w:pPr>
      <w:r>
        <w:t>Consolidated all chemical storage requirements under one Section, eliminating unnecessary division for chemicals held for retail sale.</w:t>
      </w:r>
    </w:p>
    <w:p w14:paraId="2F04F7D8" w14:textId="1D126A23" w:rsidR="004A4BAE" w:rsidRDefault="004A4BAE" w:rsidP="00050773">
      <w:pPr>
        <w:pStyle w:val="Heading2"/>
      </w:pPr>
      <w:r>
        <w:lastRenderedPageBreak/>
        <w:t>7-202.12</w:t>
      </w:r>
    </w:p>
    <w:p w14:paraId="667E9349" w14:textId="67C57EA9" w:rsidR="004A4BAE" w:rsidRDefault="004A4BAE" w:rsidP="004A4BAE">
      <w:pPr>
        <w:shd w:val="clear" w:color="auto" w:fill="CDCDFF"/>
      </w:pPr>
      <w:r>
        <w:t xml:space="preserve">Amended </w:t>
      </w:r>
      <w:r w:rsidR="004300CD">
        <w:t>sub ¶</w:t>
      </w:r>
      <w:r>
        <w:t xml:space="preserve"> (B)(2) to reflect that pesticide use precautions</w:t>
      </w:r>
      <w:r w:rsidR="009431FE">
        <w:t xml:space="preserve"> apply to</w:t>
      </w:r>
      <w:r>
        <w:t xml:space="preserve"> all pesticides used in </w:t>
      </w:r>
      <w:r w:rsidR="00A01220">
        <w:t>FOOD ESTABLISHMENTS</w:t>
      </w:r>
      <w:r>
        <w:t xml:space="preserve">, not just </w:t>
      </w:r>
      <w:r w:rsidR="00A01220">
        <w:t>RESTRICTED USE PESTICIDES</w:t>
      </w:r>
      <w:r>
        <w:t>. This harmonizes with Federal and State pesticide use laws.</w:t>
      </w:r>
    </w:p>
    <w:p w14:paraId="5DA42106" w14:textId="178C1BB6" w:rsidR="004A4BAE" w:rsidRDefault="004A4BAE" w:rsidP="004A4BAE">
      <w:pPr>
        <w:pStyle w:val="Heading2"/>
      </w:pPr>
      <w:r>
        <w:t>7-203.11</w:t>
      </w:r>
    </w:p>
    <w:p w14:paraId="750FD075" w14:textId="35BBE8F5" w:rsidR="004A4BAE" w:rsidRPr="004A4BAE" w:rsidRDefault="004A4BAE" w:rsidP="004A4BAE">
      <w:pPr>
        <w:shd w:val="clear" w:color="auto" w:fill="CDCDFF"/>
      </w:pPr>
      <w:r>
        <w:t xml:space="preserve">Amended to prohibit </w:t>
      </w:r>
      <w:r w:rsidR="00E92B60">
        <w:t>FOOD</w:t>
      </w:r>
      <w:r>
        <w:t xml:space="preserve"> contact items from being stored in container previously used with poisonous or toxic materials.</w:t>
      </w:r>
    </w:p>
    <w:p w14:paraId="6FFD8F2F" w14:textId="127F0C3B" w:rsidR="00050773" w:rsidRDefault="00050773" w:rsidP="00050773">
      <w:pPr>
        <w:pStyle w:val="Heading2"/>
      </w:pPr>
      <w:r>
        <w:t xml:space="preserve">7-204.12 </w:t>
      </w:r>
    </w:p>
    <w:p w14:paraId="6D6AF6C8" w14:textId="720A992A" w:rsidR="00050773" w:rsidRDefault="00050773" w:rsidP="00050773">
      <w:r>
        <w:t xml:space="preserve">Amended </w:t>
      </w:r>
      <w:r w:rsidR="00325742">
        <w:t>¶</w:t>
      </w:r>
      <w:r>
        <w:t xml:space="preserve"> 7-204.12(A) to </w:t>
      </w:r>
      <w:r w:rsidR="009431FE">
        <w:t>redesignate</w:t>
      </w:r>
      <w:r>
        <w:t xml:space="preserve"> it as the lead in </w:t>
      </w:r>
      <w:r w:rsidR="00325742">
        <w:t>¶</w:t>
      </w:r>
      <w:r>
        <w:t xml:space="preserve"> for this section. </w:t>
      </w:r>
    </w:p>
    <w:p w14:paraId="3B8A4879" w14:textId="0BDA127A" w:rsidR="00050773" w:rsidRDefault="00050773" w:rsidP="00050773">
      <w:r>
        <w:t xml:space="preserve">Amended </w:t>
      </w:r>
      <w:r w:rsidR="004300CD">
        <w:t>sub ¶</w:t>
      </w:r>
      <w:r w:rsidR="00325742" w:rsidRPr="006D030F">
        <w:t>¶</w:t>
      </w:r>
      <w:r>
        <w:t xml:space="preserve"> 7-204.12(A)(1)-(4) by redesignating them as </w:t>
      </w:r>
      <w:r w:rsidR="00325742">
        <w:t>¶</w:t>
      </w:r>
      <w:r>
        <w:t>s 7</w:t>
      </w:r>
      <w:r w:rsidR="009431FE">
        <w:t>-</w:t>
      </w:r>
      <w:r>
        <w:t xml:space="preserve">204.12(A)-(D) </w:t>
      </w:r>
      <w:r w:rsidR="00047CBE">
        <w:t>to</w:t>
      </w:r>
      <w:r>
        <w:t xml:space="preserve"> be inclusive of all washing chemicals and antimicrobial agents that may be used in the washing and treatment of produce as specified in 21 CFR 173. </w:t>
      </w:r>
    </w:p>
    <w:p w14:paraId="430B2080" w14:textId="48C68513" w:rsidR="00050773" w:rsidRDefault="00050773" w:rsidP="00050773">
      <w:r>
        <w:t xml:space="preserve">Deleted existing </w:t>
      </w:r>
      <w:r w:rsidR="00325742">
        <w:t>¶</w:t>
      </w:r>
      <w:r>
        <w:t xml:space="preserve"> 7-204.12(B)</w:t>
      </w:r>
      <w:r w:rsidR="002E49DB">
        <w:t xml:space="preserve"> regarding Ozone</w:t>
      </w:r>
      <w:r>
        <w:t xml:space="preserve">. </w:t>
      </w:r>
    </w:p>
    <w:p w14:paraId="6022983C" w14:textId="3A531F31" w:rsidR="004A4BAE" w:rsidRDefault="004A4BAE" w:rsidP="004A4BAE">
      <w:pPr>
        <w:pStyle w:val="Heading2"/>
      </w:pPr>
      <w:r>
        <w:t>7-206.12</w:t>
      </w:r>
    </w:p>
    <w:p w14:paraId="21E0691A" w14:textId="18ECF447" w:rsidR="004A4BAE" w:rsidRPr="004A4BAE" w:rsidRDefault="004A4BAE" w:rsidP="004A4BAE">
      <w:pPr>
        <w:shd w:val="clear" w:color="auto" w:fill="CDCDFF"/>
      </w:pPr>
      <w:r>
        <w:t>Amended to harmonize with pesticide laws to limit when rodent bait is required to be placed in tamper-resistant bait stations.</w:t>
      </w:r>
    </w:p>
    <w:p w14:paraId="74B6A576" w14:textId="7D8A1DE4" w:rsidR="00E726A9" w:rsidRDefault="00E726A9" w:rsidP="00E726A9">
      <w:pPr>
        <w:pStyle w:val="Heading2"/>
      </w:pPr>
      <w:r>
        <w:t>7-3</w:t>
      </w:r>
    </w:p>
    <w:p w14:paraId="36A9A5A5" w14:textId="28F7AB5F" w:rsidR="00E726A9" w:rsidRPr="00E726A9" w:rsidRDefault="00E726A9" w:rsidP="00E726A9">
      <w:pPr>
        <w:shd w:val="clear" w:color="auto" w:fill="CDCDFF"/>
      </w:pPr>
      <w:r>
        <w:t>Moved storage/display requirements from a standalone Part into 7-201.11</w:t>
      </w:r>
    </w:p>
    <w:p w14:paraId="1CEAA079" w14:textId="77777777" w:rsidR="00050773" w:rsidRDefault="00050773" w:rsidP="00050773">
      <w:pPr>
        <w:pStyle w:val="Heading1"/>
      </w:pPr>
      <w:r>
        <w:t xml:space="preserve">Chapter 8 Compliance and Enforcement </w:t>
      </w:r>
    </w:p>
    <w:p w14:paraId="701B10DB" w14:textId="77777777" w:rsidR="00050773" w:rsidRDefault="00050773" w:rsidP="00050773">
      <w:pPr>
        <w:pStyle w:val="Heading2"/>
      </w:pPr>
      <w:r>
        <w:t xml:space="preserve">8-103.12 </w:t>
      </w:r>
    </w:p>
    <w:p w14:paraId="33AE9803" w14:textId="365ABF09" w:rsidR="00C379B5" w:rsidRDefault="00D33752" w:rsidP="00050773">
      <w:r>
        <w:t xml:space="preserve">Amended </w:t>
      </w:r>
      <w:r w:rsidR="00325742">
        <w:t>¶</w:t>
      </w:r>
      <w:r>
        <w:t xml:space="preserve"> 8-103.12(B) to replace existing </w:t>
      </w:r>
      <w:r w:rsidRPr="006D030F">
        <w:t xml:space="preserve">cross reference to </w:t>
      </w:r>
      <w:r w:rsidR="004300CD">
        <w:t xml:space="preserve">¶¶ </w:t>
      </w:r>
      <w:r w:rsidRPr="006D030F">
        <w:t xml:space="preserve">8-201.14 (D) and (E) with a cross reference to </w:t>
      </w:r>
      <w:r w:rsidR="00325742" w:rsidRPr="006D030F">
        <w:t>¶</w:t>
      </w:r>
      <w:r w:rsidRPr="006D030F">
        <w:t xml:space="preserve"> 8</w:t>
      </w:r>
      <w:r w:rsidR="009431FE">
        <w:t>-</w:t>
      </w:r>
      <w:r w:rsidRPr="006D030F">
        <w:t xml:space="preserve">201.14 (D) and </w:t>
      </w:r>
      <w:r w:rsidR="004300CD">
        <w:t>sub ¶</w:t>
      </w:r>
      <w:r w:rsidRPr="006D030F">
        <w:t xml:space="preserve"> (E)(3).</w:t>
      </w:r>
    </w:p>
    <w:p w14:paraId="75345885" w14:textId="77777777" w:rsidR="00C379B5" w:rsidRDefault="00C379B5" w:rsidP="00C379B5"/>
    <w:p w14:paraId="7434E89D" w14:textId="77777777" w:rsidR="00050773" w:rsidRDefault="00050773" w:rsidP="00050773">
      <w:pPr>
        <w:pStyle w:val="Heading2"/>
      </w:pPr>
      <w:r>
        <w:t xml:space="preserve">8-201.14 </w:t>
      </w:r>
    </w:p>
    <w:p w14:paraId="2CCCCA72" w14:textId="77777777" w:rsidR="00050773" w:rsidRDefault="00050773" w:rsidP="00050773">
      <w:r>
        <w:t xml:space="preserve">Amended to: </w:t>
      </w:r>
    </w:p>
    <w:p w14:paraId="477F312F" w14:textId="55FD63BF" w:rsidR="00050773" w:rsidRDefault="00050773" w:rsidP="00050773">
      <w:pPr>
        <w:pStyle w:val="ListParagraph"/>
        <w:numPr>
          <w:ilvl w:val="0"/>
          <w:numId w:val="1"/>
        </w:numPr>
      </w:pPr>
      <w:r>
        <w:t xml:space="preserve">add new </w:t>
      </w:r>
      <w:r w:rsidR="00325742">
        <w:t>¶</w:t>
      </w:r>
      <w:r>
        <w:t xml:space="preserve"> (A) to add a new specification for the permit holder or permit applicant to include general information with the HACCP plan </w:t>
      </w:r>
      <w:proofErr w:type="gramStart"/>
      <w:r>
        <w:t>submission;</w:t>
      </w:r>
      <w:proofErr w:type="gramEnd"/>
      <w:r>
        <w:t xml:space="preserve"> </w:t>
      </w:r>
    </w:p>
    <w:p w14:paraId="758EB3A2" w14:textId="47D6D936" w:rsidR="00050773" w:rsidRDefault="00050773" w:rsidP="00050773">
      <w:pPr>
        <w:pStyle w:val="ListParagraph"/>
        <w:numPr>
          <w:ilvl w:val="0"/>
          <w:numId w:val="1"/>
        </w:numPr>
      </w:pPr>
      <w:r>
        <w:t xml:space="preserve">add a new </w:t>
      </w:r>
      <w:r w:rsidR="00325742">
        <w:t>¶</w:t>
      </w:r>
      <w:r>
        <w:t xml:space="preserve"> (F) that is not a new requirement within §8-201.14, but rather clarifies what was already required under the previous </w:t>
      </w:r>
      <w:r w:rsidR="00325742">
        <w:t>¶</w:t>
      </w:r>
      <w:r>
        <w:t xml:space="preserve"> (E). This new </w:t>
      </w:r>
      <w:r w:rsidR="00325742">
        <w:t>¶</w:t>
      </w:r>
      <w:r>
        <w:t xml:space="preserve"> (F) requires the permit holder to include any other application or submission information required by the regulatory </w:t>
      </w:r>
      <w:proofErr w:type="gramStart"/>
      <w:r>
        <w:t>authority;</w:t>
      </w:r>
      <w:proofErr w:type="gramEnd"/>
      <w:r>
        <w:t xml:space="preserve"> </w:t>
      </w:r>
    </w:p>
    <w:p w14:paraId="34218329" w14:textId="4749CBF0" w:rsidR="00050773" w:rsidRDefault="00050773" w:rsidP="00050773">
      <w:pPr>
        <w:pStyle w:val="ListParagraph"/>
        <w:numPr>
          <w:ilvl w:val="0"/>
          <w:numId w:val="1"/>
        </w:numPr>
      </w:pPr>
      <w:r>
        <w:t xml:space="preserve">redesignate </w:t>
      </w:r>
      <w:r w:rsidR="00CE3824">
        <w:t>former</w:t>
      </w:r>
      <w:r>
        <w:t xml:space="preserve"> </w:t>
      </w:r>
      <w:r w:rsidR="00325742">
        <w:t>¶</w:t>
      </w:r>
      <w:r>
        <w:t xml:space="preserve"> (A) as new </w:t>
      </w:r>
      <w:r w:rsidR="00325742">
        <w:t>¶</w:t>
      </w:r>
      <w:r>
        <w:t xml:space="preserve"> (B) where the intent of </w:t>
      </w:r>
      <w:r w:rsidR="00325742">
        <w:t>¶</w:t>
      </w:r>
      <w:r>
        <w:t xml:space="preserve"> (B) remains the same, although the </w:t>
      </w:r>
      <w:r w:rsidR="00325742">
        <w:t>¶</w:t>
      </w:r>
      <w:r>
        <w:t xml:space="preserve"> was revised to remove the list of </w:t>
      </w:r>
      <w:proofErr w:type="gramStart"/>
      <w:r>
        <w:t>examples;</w:t>
      </w:r>
      <w:proofErr w:type="gramEnd"/>
      <w:r>
        <w:t xml:space="preserve"> </w:t>
      </w:r>
    </w:p>
    <w:p w14:paraId="04B199C9" w14:textId="3CE4931D" w:rsidR="00050773" w:rsidRDefault="00050773" w:rsidP="00050773">
      <w:pPr>
        <w:pStyle w:val="ListParagraph"/>
        <w:numPr>
          <w:ilvl w:val="0"/>
          <w:numId w:val="1"/>
        </w:numPr>
      </w:pPr>
      <w:r>
        <w:t xml:space="preserve">redesignate </w:t>
      </w:r>
      <w:r w:rsidR="00CE3824">
        <w:t>former</w:t>
      </w:r>
      <w:r>
        <w:t xml:space="preserve"> </w:t>
      </w:r>
      <w:r w:rsidR="00325742">
        <w:t>¶</w:t>
      </w:r>
      <w:r>
        <w:t xml:space="preserve"> (B) (flow diagram) as new </w:t>
      </w:r>
      <w:r w:rsidR="00325742">
        <w:t>¶</w:t>
      </w:r>
      <w:r>
        <w:t xml:space="preserve"> (C) which keeps its original intent, and includes a more descriptive list of what the flow diagram</w:t>
      </w:r>
      <w:r w:rsidR="00047CBE">
        <w:t xml:space="preserve"> or flow chart</w:t>
      </w:r>
      <w:r>
        <w:t xml:space="preserve"> </w:t>
      </w:r>
      <w:r w:rsidR="00047CBE">
        <w:t>needs to</w:t>
      </w:r>
      <w:r>
        <w:t xml:space="preserve"> </w:t>
      </w:r>
      <w:proofErr w:type="gramStart"/>
      <w:r>
        <w:t>include;</w:t>
      </w:r>
      <w:proofErr w:type="gramEnd"/>
      <w:r>
        <w:t xml:space="preserve"> </w:t>
      </w:r>
    </w:p>
    <w:p w14:paraId="2C6557FD" w14:textId="7CB65312" w:rsidR="00050773" w:rsidRDefault="00050773" w:rsidP="00050773">
      <w:pPr>
        <w:pStyle w:val="ListParagraph"/>
        <w:numPr>
          <w:ilvl w:val="0"/>
          <w:numId w:val="1"/>
        </w:numPr>
      </w:pPr>
      <w:r>
        <w:t xml:space="preserve">revise </w:t>
      </w:r>
      <w:r w:rsidR="004300CD">
        <w:t>sub ¶</w:t>
      </w:r>
      <w:r>
        <w:t xml:space="preserve"> (</w:t>
      </w:r>
      <w:r w:rsidR="00047CBE">
        <w:t>E</w:t>
      </w:r>
      <w:r>
        <w:t xml:space="preserve">)(3) </w:t>
      </w:r>
      <w:r w:rsidR="00346177">
        <w:t xml:space="preserve">[formerly (D)(3)] </w:t>
      </w:r>
      <w:r>
        <w:t xml:space="preserve">to clarify that a </w:t>
      </w:r>
      <w:r w:rsidR="00DE7DAC">
        <w:t>FOOD EMPLOYEE</w:t>
      </w:r>
      <w:r>
        <w:t xml:space="preserve"> or </w:t>
      </w:r>
      <w:r w:rsidR="00DE7DAC">
        <w:t>PERSON IN CHARGE</w:t>
      </w:r>
      <w:r>
        <w:t xml:space="preserve"> may monitor critical control </w:t>
      </w:r>
      <w:proofErr w:type="gramStart"/>
      <w:r>
        <w:t>points;</w:t>
      </w:r>
      <w:proofErr w:type="gramEnd"/>
      <w:r>
        <w:t xml:space="preserve"> </w:t>
      </w:r>
    </w:p>
    <w:p w14:paraId="46ED3F94" w14:textId="3436481F" w:rsidR="00050773" w:rsidRDefault="00050773" w:rsidP="00050773">
      <w:pPr>
        <w:pStyle w:val="ListParagraph"/>
        <w:numPr>
          <w:ilvl w:val="0"/>
          <w:numId w:val="1"/>
        </w:numPr>
      </w:pPr>
      <w:r>
        <w:lastRenderedPageBreak/>
        <w:t xml:space="preserve">revise </w:t>
      </w:r>
      <w:r w:rsidR="004300CD">
        <w:t>sub ¶</w:t>
      </w:r>
      <w:r>
        <w:t xml:space="preserve"> (</w:t>
      </w:r>
      <w:r w:rsidR="00346177">
        <w:t>E</w:t>
      </w:r>
      <w:r>
        <w:t xml:space="preserve">)(5) </w:t>
      </w:r>
      <w:r w:rsidR="00346177">
        <w:t xml:space="preserve">[formerly (D)(5)] </w:t>
      </w:r>
      <w:r>
        <w:t xml:space="preserve">to clarify that a </w:t>
      </w:r>
      <w:r w:rsidR="00DE7DAC">
        <w:t>PERSON IN CHARGE</w:t>
      </w:r>
      <w:r>
        <w:t xml:space="preserve">, or a </w:t>
      </w:r>
      <w:r w:rsidR="00DE7DAC">
        <w:t>FOOD EMPLOYEE</w:t>
      </w:r>
      <w:r>
        <w:t xml:space="preserve">, may be responsible for taking corrective action when a critical limit is not met; and </w:t>
      </w:r>
    </w:p>
    <w:p w14:paraId="16ACF339" w14:textId="189CA0B6" w:rsidR="00050773" w:rsidRDefault="00050773" w:rsidP="00050773">
      <w:pPr>
        <w:pStyle w:val="ListParagraph"/>
        <w:numPr>
          <w:ilvl w:val="0"/>
          <w:numId w:val="1"/>
        </w:numPr>
      </w:pPr>
      <w:r>
        <w:t xml:space="preserve">revise </w:t>
      </w:r>
      <w:r w:rsidR="00325742">
        <w:t>¶</w:t>
      </w:r>
      <w:r>
        <w:t xml:space="preserve"> (E) to incorporate the </w:t>
      </w:r>
      <w:r w:rsidR="00DE7DAC">
        <w:t>FOOD EMPLOYEE</w:t>
      </w:r>
      <w:r>
        <w:t xml:space="preserve"> and supervisory training plan from deleted </w:t>
      </w:r>
      <w:r w:rsidR="00325742">
        <w:t>¶</w:t>
      </w:r>
      <w:r>
        <w:t xml:space="preserve"> (C) and included a new requirement for the permit holder’s or permit applicant’s HACCP plan submission to incorporate copies of blank records forms necessary for implementation of the HACCP Plan. </w:t>
      </w:r>
    </w:p>
    <w:p w14:paraId="7BDFEFF1" w14:textId="3B7141CA" w:rsidR="00C379B5" w:rsidRPr="006D030F" w:rsidRDefault="00CE3824" w:rsidP="006D030F">
      <w:pPr>
        <w:pStyle w:val="ListParagraph"/>
        <w:numPr>
          <w:ilvl w:val="0"/>
          <w:numId w:val="1"/>
        </w:numPr>
        <w:shd w:val="clear" w:color="auto" w:fill="BFBFBF" w:themeFill="background1" w:themeFillShade="BF"/>
      </w:pPr>
      <w:r>
        <w:t>r</w:t>
      </w:r>
      <w:r w:rsidR="00C379B5" w:rsidRPr="006D030F">
        <w:t>edesignate</w:t>
      </w:r>
      <w:r>
        <w:t xml:space="preserve"> former</w:t>
      </w:r>
      <w:r w:rsidR="00C379B5" w:rsidRPr="006D030F">
        <w:t xml:space="preserve"> </w:t>
      </w:r>
      <w:r w:rsidR="00DE7DAC">
        <w:t>¶ (</w:t>
      </w:r>
      <w:r w:rsidR="00C379B5" w:rsidRPr="006D030F">
        <w:t xml:space="preserve">D) as the new </w:t>
      </w:r>
      <w:r w:rsidR="00DE7DAC">
        <w:t>¶ (</w:t>
      </w:r>
      <w:r w:rsidR="00C379B5" w:rsidRPr="006D030F">
        <w:t>E)</w:t>
      </w:r>
    </w:p>
    <w:p w14:paraId="63F3F30F" w14:textId="25A206A5" w:rsidR="00C379B5" w:rsidRDefault="00CE3824" w:rsidP="001F7F95">
      <w:pPr>
        <w:pStyle w:val="ListParagraph"/>
        <w:numPr>
          <w:ilvl w:val="0"/>
          <w:numId w:val="1"/>
        </w:numPr>
        <w:shd w:val="clear" w:color="auto" w:fill="BFBFBF" w:themeFill="background1" w:themeFillShade="BF"/>
      </w:pPr>
      <w:r>
        <w:t>r</w:t>
      </w:r>
      <w:r w:rsidR="00C379B5" w:rsidRPr="006D030F">
        <w:t>edesignat</w:t>
      </w:r>
      <w:r>
        <w:t>e former</w:t>
      </w:r>
      <w:r w:rsidR="00C379B5" w:rsidRPr="006D030F">
        <w:t xml:space="preserve"> </w:t>
      </w:r>
      <w:r w:rsidR="00DE7DAC">
        <w:t>¶ (</w:t>
      </w:r>
      <w:r w:rsidR="00C379B5" w:rsidRPr="006D030F">
        <w:t xml:space="preserve">E) as new </w:t>
      </w:r>
      <w:r w:rsidR="00DE7DAC">
        <w:t>¶ (</w:t>
      </w:r>
      <w:r w:rsidR="00C379B5" w:rsidRPr="006D030F">
        <w:t>F)</w:t>
      </w:r>
    </w:p>
    <w:p w14:paraId="2B403845" w14:textId="3B0D000E" w:rsidR="00CE3824" w:rsidRPr="006D030F" w:rsidRDefault="00CE3824" w:rsidP="00CE3824">
      <w:pPr>
        <w:ind w:left="360"/>
      </w:pPr>
      <w:r>
        <w:t>NOTE: ¶ (C)(5) should have been designated ¶ (D)</w:t>
      </w:r>
    </w:p>
    <w:p w14:paraId="3A536543" w14:textId="77777777" w:rsidR="00050773" w:rsidRDefault="00050773" w:rsidP="00050773">
      <w:pPr>
        <w:pStyle w:val="Heading2"/>
      </w:pPr>
      <w:r>
        <w:t xml:space="preserve">8-404.11 </w:t>
      </w:r>
    </w:p>
    <w:p w14:paraId="2C609781" w14:textId="1946116A" w:rsidR="00050773" w:rsidRDefault="00050773" w:rsidP="00050773">
      <w:r w:rsidRPr="006D030F">
        <w:t xml:space="preserve">Amended by adding </w:t>
      </w:r>
      <w:r w:rsidR="004300CD">
        <w:t>sub ¶</w:t>
      </w:r>
      <w:r w:rsidR="00325742" w:rsidRPr="006D030F">
        <w:t>¶</w:t>
      </w:r>
      <w:r w:rsidRPr="006D030F">
        <w:t xml:space="preserve"> 8-404.11(C)(1)-(3) as new exception criteria indicating that the regulatory</w:t>
      </w:r>
      <w:r>
        <w:t xml:space="preserve"> authority may agree to continuing operations during an extended water or electrical outage if written operational plans have been approved </w:t>
      </w:r>
      <w:r w:rsidR="00421438">
        <w:t xml:space="preserve">in advance </w:t>
      </w:r>
      <w:r>
        <w:t>by the regulatory authority</w:t>
      </w:r>
      <w:r w:rsidR="00421438">
        <w:t xml:space="preserve"> and the regulatory authority is notified if the plans are implemented</w:t>
      </w:r>
      <w:r>
        <w:t>.</w:t>
      </w:r>
    </w:p>
    <w:p w14:paraId="10A0F360" w14:textId="77777777" w:rsidR="00050773" w:rsidRPr="00CA5D94" w:rsidRDefault="00050773" w:rsidP="00CA5D94"/>
    <w:sectPr w:rsidR="00050773" w:rsidRPr="00CA5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1499E"/>
    <w:multiLevelType w:val="hybridMultilevel"/>
    <w:tmpl w:val="829AC022"/>
    <w:lvl w:ilvl="0" w:tplc="82C08952">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738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94"/>
    <w:rsid w:val="000169FF"/>
    <w:rsid w:val="00027CF3"/>
    <w:rsid w:val="00047CBE"/>
    <w:rsid w:val="00050773"/>
    <w:rsid w:val="00073058"/>
    <w:rsid w:val="001022CA"/>
    <w:rsid w:val="0011569D"/>
    <w:rsid w:val="0018514A"/>
    <w:rsid w:val="001F7F95"/>
    <w:rsid w:val="00266328"/>
    <w:rsid w:val="002C31C1"/>
    <w:rsid w:val="002C47FF"/>
    <w:rsid w:val="002C5E29"/>
    <w:rsid w:val="002E49DB"/>
    <w:rsid w:val="00325742"/>
    <w:rsid w:val="00335A93"/>
    <w:rsid w:val="00346177"/>
    <w:rsid w:val="00394971"/>
    <w:rsid w:val="003C575B"/>
    <w:rsid w:val="003D063D"/>
    <w:rsid w:val="003D3E8E"/>
    <w:rsid w:val="003F2524"/>
    <w:rsid w:val="00412F86"/>
    <w:rsid w:val="00421438"/>
    <w:rsid w:val="004300CD"/>
    <w:rsid w:val="004A4BAE"/>
    <w:rsid w:val="004A5A0C"/>
    <w:rsid w:val="005C0DC7"/>
    <w:rsid w:val="0065479D"/>
    <w:rsid w:val="0069101F"/>
    <w:rsid w:val="006D030F"/>
    <w:rsid w:val="00752655"/>
    <w:rsid w:val="00761773"/>
    <w:rsid w:val="00796676"/>
    <w:rsid w:val="007A4F04"/>
    <w:rsid w:val="007D2639"/>
    <w:rsid w:val="00802E0F"/>
    <w:rsid w:val="00832D05"/>
    <w:rsid w:val="008430DA"/>
    <w:rsid w:val="008A221E"/>
    <w:rsid w:val="008C3D96"/>
    <w:rsid w:val="009431FE"/>
    <w:rsid w:val="0096058B"/>
    <w:rsid w:val="009A69D1"/>
    <w:rsid w:val="009F2BEB"/>
    <w:rsid w:val="00A01220"/>
    <w:rsid w:val="00A02D5E"/>
    <w:rsid w:val="00A45554"/>
    <w:rsid w:val="00A8249A"/>
    <w:rsid w:val="00B06FD3"/>
    <w:rsid w:val="00B47A6B"/>
    <w:rsid w:val="00B93D69"/>
    <w:rsid w:val="00BC722E"/>
    <w:rsid w:val="00C24811"/>
    <w:rsid w:val="00C31A7C"/>
    <w:rsid w:val="00C379B5"/>
    <w:rsid w:val="00CA5D60"/>
    <w:rsid w:val="00CA5D94"/>
    <w:rsid w:val="00CE3824"/>
    <w:rsid w:val="00D33752"/>
    <w:rsid w:val="00DD5EE9"/>
    <w:rsid w:val="00DE7DAC"/>
    <w:rsid w:val="00E17381"/>
    <w:rsid w:val="00E70069"/>
    <w:rsid w:val="00E726A9"/>
    <w:rsid w:val="00E824CB"/>
    <w:rsid w:val="00E92B60"/>
    <w:rsid w:val="00F06889"/>
    <w:rsid w:val="00F37F08"/>
    <w:rsid w:val="00F51594"/>
    <w:rsid w:val="00FF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30A0"/>
  <w15:chartTrackingRefBased/>
  <w15:docId w15:val="{E7F9B0BC-BF40-4338-8232-C1B40107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5D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063D"/>
    <w:pPr>
      <w:spacing w:after="0" w:line="240" w:lineRule="auto"/>
      <w:contextualSpacing/>
      <w:jc w:val="center"/>
    </w:pPr>
    <w:rPr>
      <w:rFonts w:asciiTheme="majorHAnsi" w:eastAsiaTheme="majorEastAsia" w:hAnsiTheme="majorHAnsi" w:cstheme="majorBidi"/>
      <w:color w:val="002060"/>
      <w:spacing w:val="-10"/>
      <w:kern w:val="28"/>
      <w:sz w:val="56"/>
      <w:szCs w:val="56"/>
    </w:rPr>
  </w:style>
  <w:style w:type="character" w:customStyle="1" w:styleId="TitleChar">
    <w:name w:val="Title Char"/>
    <w:basedOn w:val="DefaultParagraphFont"/>
    <w:link w:val="Title"/>
    <w:uiPriority w:val="10"/>
    <w:rsid w:val="003D063D"/>
    <w:rPr>
      <w:rFonts w:asciiTheme="majorHAnsi" w:eastAsiaTheme="majorEastAsia" w:hAnsiTheme="majorHAnsi" w:cstheme="majorBidi"/>
      <w:color w:val="002060"/>
      <w:spacing w:val="-10"/>
      <w:kern w:val="28"/>
      <w:sz w:val="56"/>
      <w:szCs w:val="56"/>
    </w:rPr>
  </w:style>
  <w:style w:type="character" w:customStyle="1" w:styleId="Heading1Char">
    <w:name w:val="Heading 1 Char"/>
    <w:basedOn w:val="DefaultParagraphFont"/>
    <w:link w:val="Heading1"/>
    <w:uiPriority w:val="9"/>
    <w:rsid w:val="00CA5D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5D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0773"/>
    <w:pPr>
      <w:ind w:left="720"/>
      <w:contextualSpacing/>
    </w:pPr>
  </w:style>
  <w:style w:type="paragraph" w:customStyle="1" w:styleId="Default">
    <w:name w:val="Default"/>
    <w:rsid w:val="00C379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5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0C"/>
    <w:rPr>
      <w:rFonts w:ascii="Segoe UI" w:hAnsi="Segoe UI" w:cs="Segoe UI"/>
      <w:sz w:val="18"/>
      <w:szCs w:val="18"/>
    </w:rPr>
  </w:style>
  <w:style w:type="table" w:styleId="TableGrid">
    <w:name w:val="Table Grid"/>
    <w:basedOn w:val="TableNormal"/>
    <w:uiPriority w:val="39"/>
    <w:rsid w:val="00F5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1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8</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Inman, Adam [KDA]</dc:creator>
  <cp:keywords/>
  <dc:description/>
  <cp:lastModifiedBy>Inman, Adam [KDA]</cp:lastModifiedBy>
  <cp:revision>13</cp:revision>
  <dcterms:created xsi:type="dcterms:W3CDTF">2023-09-01T16:53:00Z</dcterms:created>
  <dcterms:modified xsi:type="dcterms:W3CDTF">2023-09-25T22:06:00Z</dcterms:modified>
</cp:coreProperties>
</file>