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16624156"/>
        <w:docPartObj>
          <w:docPartGallery w:val="Cover Pages"/>
          <w:docPartUnique/>
        </w:docPartObj>
      </w:sdtPr>
      <w:sdtEndPr/>
      <w:sdtContent>
        <w:p w14:paraId="3B5FF6D2" w14:textId="2B48EE47" w:rsidR="00AB5A26" w:rsidRDefault="00AB5A26" w:rsidP="00AB5A26"/>
        <w:p w14:paraId="0E50BF0B" w14:textId="5AA14CC4" w:rsidR="00AB5A26" w:rsidRDefault="00AB5A26" w:rsidP="00AB5A26"/>
        <w:p w14:paraId="6E83A224" w14:textId="77777777" w:rsidR="00AB5A26" w:rsidRDefault="00AB5A26" w:rsidP="00AB5A26"/>
        <w:p w14:paraId="7AD2E044" w14:textId="0171A744" w:rsidR="00AB5A26" w:rsidRDefault="00AB5A26" w:rsidP="00AB5A26"/>
        <w:p w14:paraId="4DE9BDF6" w14:textId="68A0CAD3" w:rsidR="00AB5A26" w:rsidRDefault="00AB5A26" w:rsidP="00AB5A26">
          <w:pPr>
            <w:rPr>
              <w:rStyle w:val="TitleChar"/>
            </w:rPr>
          </w:pPr>
        </w:p>
        <w:p w14:paraId="20BAFC21" w14:textId="1A0B9400" w:rsidR="00AB5A26" w:rsidRDefault="00AB5A26" w:rsidP="00AB5A26">
          <w:pPr>
            <w:rPr>
              <w:rStyle w:val="TitleChar"/>
            </w:rPr>
          </w:pPr>
        </w:p>
        <w:p w14:paraId="62C13E2C" w14:textId="663D09B5" w:rsidR="00E361C0" w:rsidRDefault="005340E4" w:rsidP="006567BD">
          <w:pPr>
            <w:rPr>
              <w:rStyle w:val="TitleChar"/>
              <w:b/>
            </w:rPr>
          </w:pPr>
          <w:r>
            <w:rPr>
              <w:rStyle w:val="TitleChar"/>
              <w:b/>
            </w:rPr>
            <w:t xml:space="preserve">Example </w:t>
          </w:r>
          <w:r w:rsidR="00EA290F">
            <w:rPr>
              <w:rStyle w:val="TitleChar"/>
              <w:b/>
            </w:rPr>
            <w:t xml:space="preserve">Prerequisite </w:t>
          </w:r>
          <w:r w:rsidR="00322351">
            <w:rPr>
              <w:rStyle w:val="TitleChar"/>
              <w:b/>
            </w:rPr>
            <w:t>Program</w:t>
          </w:r>
          <w:r w:rsidR="00EA290F">
            <w:rPr>
              <w:rStyle w:val="TitleChar"/>
              <w:b/>
            </w:rPr>
            <w:t>s</w:t>
          </w:r>
        </w:p>
        <w:p w14:paraId="3E174488" w14:textId="7ABB0165" w:rsidR="003C6B85" w:rsidRDefault="003C6B85" w:rsidP="003C6B85">
          <w:pPr>
            <w:rPr>
              <w:rStyle w:val="TitleChar"/>
              <w:b/>
            </w:rPr>
          </w:pPr>
        </w:p>
        <w:p w14:paraId="73317AB9" w14:textId="442758A9" w:rsidR="00B34F2C" w:rsidRDefault="00B34F2C" w:rsidP="003C6B85">
          <w:pPr>
            <w:rPr>
              <w:rStyle w:val="TitleChar"/>
              <w:b/>
            </w:rPr>
          </w:pPr>
        </w:p>
        <w:p w14:paraId="28D7D9A4" w14:textId="3CE61E31" w:rsidR="00B34F2C" w:rsidRDefault="00B34F2C" w:rsidP="003C6B85">
          <w:pPr>
            <w:rPr>
              <w:rStyle w:val="TitleChar"/>
              <w:b/>
            </w:rPr>
          </w:pPr>
        </w:p>
        <w:p w14:paraId="70559337" w14:textId="7DD9EC16" w:rsidR="003C6B85" w:rsidRDefault="00B34F2C" w:rsidP="003C6B85">
          <w:pPr>
            <w:rPr>
              <w:rStyle w:val="TitleChar"/>
              <w:b/>
            </w:rPr>
          </w:pPr>
          <w:r>
            <w:rPr>
              <w:rStyle w:val="TitleChar"/>
              <w:b/>
            </w:rPr>
            <w:t>Some City Feed Mill</w:t>
          </w:r>
          <w:r>
            <w:rPr>
              <w:rStyle w:val="TitleChar"/>
              <w:b/>
            </w:rPr>
            <w:br/>
          </w:r>
        </w:p>
        <w:p w14:paraId="2B18AC76" w14:textId="2F85F49D" w:rsidR="003C6B85" w:rsidRDefault="003C6B85" w:rsidP="003C6B85">
          <w:pPr>
            <w:rPr>
              <w:rStyle w:val="TitleChar"/>
              <w:b/>
            </w:rPr>
          </w:pPr>
        </w:p>
        <w:p w14:paraId="5A016170" w14:textId="4F2CCA48" w:rsidR="003C6B85" w:rsidRDefault="003C6B85" w:rsidP="003C6B85">
          <w:pPr>
            <w:rPr>
              <w:rStyle w:val="TitleChar"/>
              <w:b/>
            </w:rPr>
          </w:pPr>
        </w:p>
        <w:p w14:paraId="3B9E4BED" w14:textId="45C117E0" w:rsidR="003C6B85" w:rsidRDefault="003C6B85" w:rsidP="003C6B85">
          <w:pPr>
            <w:rPr>
              <w:rStyle w:val="TitleChar"/>
              <w:b/>
            </w:rPr>
          </w:pPr>
        </w:p>
        <w:p w14:paraId="0C749D55" w14:textId="679B9F2B" w:rsidR="003C6B85" w:rsidRDefault="003C6B85" w:rsidP="003C6B85">
          <w:pPr>
            <w:rPr>
              <w:rStyle w:val="TitleChar"/>
              <w:b/>
            </w:rPr>
          </w:pPr>
        </w:p>
        <w:p w14:paraId="0C1F773F" w14:textId="333A4357" w:rsidR="006567BD" w:rsidRDefault="001F147F" w:rsidP="00AB5A26">
          <w:r>
            <w:rPr>
              <w:noProof/>
            </w:rPr>
            <mc:AlternateContent>
              <mc:Choice Requires="wps">
                <w:drawing>
                  <wp:anchor distT="0" distB="0" distL="114300" distR="114300" simplePos="0" relativeHeight="251664384" behindDoc="1" locked="0" layoutInCell="1" allowOverlap="1" wp14:anchorId="0209ECB2" wp14:editId="601E1673">
                    <wp:simplePos x="0" y="0"/>
                    <wp:positionH relativeFrom="column">
                      <wp:posOffset>2718486</wp:posOffset>
                    </wp:positionH>
                    <wp:positionV relativeFrom="paragraph">
                      <wp:posOffset>1041170</wp:posOffset>
                    </wp:positionV>
                    <wp:extent cx="448374" cy="381294"/>
                    <wp:effectExtent l="0" t="0" r="8890" b="0"/>
                    <wp:wrapNone/>
                    <wp:docPr id="92" name="Rectangle 92"/>
                    <wp:cNvGraphicFramePr/>
                    <a:graphic xmlns:a="http://schemas.openxmlformats.org/drawingml/2006/main">
                      <a:graphicData uri="http://schemas.microsoft.com/office/word/2010/wordprocessingShape">
                        <wps:wsp>
                          <wps:cNvSpPr/>
                          <wps:spPr>
                            <a:xfrm>
                              <a:off x="0" y="0"/>
                              <a:ext cx="448374" cy="38129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586C8AD" id="Rectangle 92" o:spid="_x0000_s1026" style="position:absolute;margin-left:214.05pt;margin-top:82pt;width:35.3pt;height:30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" fillcolor="white [3212]" stroked="f" strokeweight="1pt"/>
                </w:pict>
              </mc:Fallback>
            </mc:AlternateContent>
          </w:r>
        </w:p>
        <w:p w14:paraId="13B53156" w14:textId="22E0B2D3" w:rsidR="009D6FA6" w:rsidRDefault="006567BD" w:rsidP="006567BD">
          <w:r>
            <w:br w:type="page"/>
          </w:r>
        </w:p>
      </w:sdtContent>
    </w:sdt>
    <w:p w14:paraId="54E138E9" w14:textId="14893BCA" w:rsidR="005340E4" w:rsidRDefault="00322351" w:rsidP="006567BD">
      <w:pPr>
        <w:pStyle w:val="Heading1"/>
        <w:numPr>
          <w:ilvl w:val="0"/>
          <w:numId w:val="3"/>
        </w:numPr>
        <w:jc w:val="left"/>
      </w:pPr>
      <w:r>
        <w:lastRenderedPageBreak/>
        <w:t>Prerequisite Program for Metal</w:t>
      </w:r>
    </w:p>
    <w:p w14:paraId="52BA17D6" w14:textId="77777777" w:rsidR="00322351" w:rsidRPr="00322351" w:rsidRDefault="00322351" w:rsidP="00322351">
      <w:pPr>
        <w:jc w:val="both"/>
      </w:pPr>
    </w:p>
    <w:p w14:paraId="3141E8DE" w14:textId="08CB85DC" w:rsidR="00322351" w:rsidRPr="00322351" w:rsidRDefault="00322351" w:rsidP="00322351">
      <w:pPr>
        <w:pStyle w:val="Heading2"/>
        <w:jc w:val="left"/>
      </w:pPr>
      <w:r>
        <w:t>A. Purpose</w:t>
      </w:r>
    </w:p>
    <w:p w14:paraId="6C54DB07" w14:textId="4427B322" w:rsidR="005340E4" w:rsidRDefault="00322351" w:rsidP="001F0BB2">
      <w:pPr>
        <w:jc w:val="left"/>
        <w:rPr>
          <w:rFonts w:cstheme="minorHAnsi"/>
          <w:lang w:val="en-GB"/>
        </w:rPr>
      </w:pPr>
      <w:r>
        <w:rPr>
          <w:rFonts w:cstheme="minorHAnsi"/>
          <w:lang w:val="en-GB"/>
        </w:rPr>
        <w:t xml:space="preserve">Metal would have a very low severity </w:t>
      </w:r>
      <w:r w:rsidR="00EA290F">
        <w:rPr>
          <w:rFonts w:cstheme="minorHAnsi"/>
          <w:lang w:val="en-GB"/>
        </w:rPr>
        <w:t xml:space="preserve">overall. It could be hazardous to </w:t>
      </w:r>
      <w:r>
        <w:rPr>
          <w:rFonts w:cstheme="minorHAnsi"/>
          <w:lang w:val="en-GB"/>
        </w:rPr>
        <w:t xml:space="preserve">the health of swine, poultry, equine, beef, dairy, sheep, or goats that </w:t>
      </w:r>
      <w:r w:rsidR="00E51AD0">
        <w:rPr>
          <w:rFonts w:cstheme="minorHAnsi"/>
          <w:lang w:val="en-GB"/>
        </w:rPr>
        <w:t>are intended to consume our feed, but would not cause large quantities of animal illness or deaths. There is</w:t>
      </w:r>
      <w:r>
        <w:rPr>
          <w:rFonts w:cstheme="minorHAnsi"/>
          <w:lang w:val="en-GB"/>
        </w:rPr>
        <w:t xml:space="preserve"> no potential impact to human health because the feed is not intended to be stored in the home </w:t>
      </w:r>
      <w:r w:rsidR="00E51AD0">
        <w:rPr>
          <w:rFonts w:cstheme="minorHAnsi"/>
          <w:lang w:val="en-GB"/>
        </w:rPr>
        <w:t xml:space="preserve">or come in contact with humans. Metal in feed cannot be passed to humans through their consumption of animal products like meat, milk, or eggs. </w:t>
      </w:r>
      <w:r w:rsidR="006567BD">
        <w:rPr>
          <w:rFonts w:cstheme="minorHAnsi"/>
          <w:lang w:val="en-GB"/>
        </w:rPr>
        <w:t xml:space="preserve">Metal has a moderate probability of occurrence from bulk ingredients and the many moving metal parts within the manufacturing process. </w:t>
      </w:r>
      <w:r>
        <w:rPr>
          <w:rFonts w:cstheme="minorHAnsi"/>
          <w:lang w:val="en-GB"/>
        </w:rPr>
        <w:t>The intent of this prerequisite program is to further reduce the probability of metal in finished feed.</w:t>
      </w:r>
    </w:p>
    <w:p w14:paraId="7A1C86C5" w14:textId="5535981A" w:rsidR="001F0BB2" w:rsidRDefault="001F0BB2" w:rsidP="001F0BB2">
      <w:pPr>
        <w:jc w:val="left"/>
        <w:rPr>
          <w:rFonts w:cstheme="minorHAnsi"/>
        </w:rPr>
      </w:pPr>
    </w:p>
    <w:p w14:paraId="04190959" w14:textId="159ED031" w:rsidR="00322351" w:rsidRDefault="00322351" w:rsidP="00322351">
      <w:pPr>
        <w:pStyle w:val="Heading2"/>
        <w:jc w:val="left"/>
      </w:pPr>
      <w:r>
        <w:t>B. Responsibilities</w:t>
      </w:r>
    </w:p>
    <w:p w14:paraId="08A5A5B2" w14:textId="2505ECC1" w:rsidR="00322351" w:rsidRDefault="00322351" w:rsidP="00322351">
      <w:pPr>
        <w:jc w:val="left"/>
      </w:pPr>
      <w:r>
        <w:t>The owner, operator, or agent-in-charge of the facility and the Preventive Controls Qualified Individual have determined that this prerequisite program is necessary to reduce the occurrence of metal. The mill manager is responsible for its implementation by all parties. Qualified individuals involved in manufacturing, processing, packing, or holding ingredients and feed are responsible for implementing these activities as appropriate for their roles.</w:t>
      </w:r>
      <w:r w:rsidR="00E51AD0">
        <w:t xml:space="preserve"> Specifically, the Receiving Operators, Day Shift Supervisor, and Maintenance Supervisor have responsibilities for this program’s implementation.</w:t>
      </w:r>
    </w:p>
    <w:p w14:paraId="62BA8DC7" w14:textId="17039AC8" w:rsidR="00322351" w:rsidRDefault="00322351" w:rsidP="00322351">
      <w:pPr>
        <w:jc w:val="left"/>
      </w:pPr>
    </w:p>
    <w:p w14:paraId="0055B211" w14:textId="23EA3D60" w:rsidR="00322351" w:rsidRDefault="00322351" w:rsidP="00322351">
      <w:pPr>
        <w:pStyle w:val="Heading2"/>
        <w:jc w:val="left"/>
      </w:pPr>
      <w:r>
        <w:t xml:space="preserve">C. </w:t>
      </w:r>
      <w:r w:rsidR="00EA290F">
        <w:t xml:space="preserve">Actions </w:t>
      </w:r>
      <w:r w:rsidR="00415055">
        <w:t xml:space="preserve">and documentation </w:t>
      </w:r>
      <w:r w:rsidR="00EA290F">
        <w:t>to control metal</w:t>
      </w:r>
      <w:r w:rsidR="00826232">
        <w:t xml:space="preserve"> </w:t>
      </w:r>
    </w:p>
    <w:p w14:paraId="52F57F4E" w14:textId="54B0193E" w:rsidR="00EA290F" w:rsidRDefault="00EA290F" w:rsidP="00EA290F">
      <w:pPr>
        <w:pStyle w:val="ListParagraph"/>
        <w:numPr>
          <w:ilvl w:val="0"/>
          <w:numId w:val="25"/>
        </w:numPr>
        <w:jc w:val="left"/>
      </w:pPr>
      <w:r>
        <w:t>All bulk ingredients are received through a bulk receiving pit with the width between grates being a maximum of 2.5 inches to prevent large metal objects from entering with ingredients or from vehicles.</w:t>
      </w:r>
    </w:p>
    <w:p w14:paraId="02C5523E" w14:textId="4595ED1B" w:rsidR="00EA290F" w:rsidRDefault="00EA290F" w:rsidP="00EA290F">
      <w:pPr>
        <w:pStyle w:val="ListParagraph"/>
        <w:numPr>
          <w:ilvl w:val="0"/>
          <w:numId w:val="25"/>
        </w:numPr>
        <w:jc w:val="left"/>
      </w:pPr>
      <w:r>
        <w:t xml:space="preserve">The entire receiving process is visually observed by a </w:t>
      </w:r>
      <w:r w:rsidR="00E51AD0">
        <w:t>R</w:t>
      </w:r>
      <w:r>
        <w:t xml:space="preserve">eceiving </w:t>
      </w:r>
      <w:r w:rsidR="00E51AD0">
        <w:t>O</w:t>
      </w:r>
      <w:r>
        <w:t xml:space="preserve">perator. If </w:t>
      </w:r>
      <w:r w:rsidR="00E51AD0">
        <w:t>metal</w:t>
      </w:r>
      <w:r>
        <w:t xml:space="preserve"> is observed </w:t>
      </w:r>
      <w:r w:rsidR="00E51AD0">
        <w:t xml:space="preserve">in ingredients </w:t>
      </w:r>
      <w:r>
        <w:t>during the unloading process, the conveyor from the pit to the bucket elevator is immediately stopped. The contaminant is removed and eliminated before receiving restarts. In the case that the contaminant cannot be removed, the material is immediately diverted to an empty loadout bin a</w:t>
      </w:r>
      <w:r w:rsidR="00E51AD0">
        <w:t>nd is removed from the facility and not used to make animal feed.</w:t>
      </w:r>
    </w:p>
    <w:p w14:paraId="733D8667" w14:textId="6F998DCE" w:rsidR="00EA290F" w:rsidRDefault="00EA290F" w:rsidP="00EA290F">
      <w:pPr>
        <w:pStyle w:val="ListParagraph"/>
        <w:numPr>
          <w:ilvl w:val="0"/>
          <w:numId w:val="25"/>
        </w:numPr>
        <w:jc w:val="left"/>
      </w:pPr>
      <w:r>
        <w:t xml:space="preserve">There are magnets present prior to the hammer mill, pellet mill, and in the finished feed leg. These magnets are checked and cleaned weekly by the Day Shift Supervisor and documentation of this is logged using </w:t>
      </w:r>
      <w:r w:rsidR="00E51AD0">
        <w:t>the Magnet Log, which is maintained in the yellow binder labeled Prerequisite Programs in the Control Room</w:t>
      </w:r>
      <w:r>
        <w:t>.</w:t>
      </w:r>
    </w:p>
    <w:p w14:paraId="3D5585BF" w14:textId="1C24784C" w:rsidR="00E51AD0" w:rsidRPr="00EA290F" w:rsidRDefault="00E51AD0" w:rsidP="00EA290F">
      <w:pPr>
        <w:pStyle w:val="ListParagraph"/>
        <w:numPr>
          <w:ilvl w:val="0"/>
          <w:numId w:val="25"/>
        </w:numPr>
        <w:jc w:val="left"/>
      </w:pPr>
      <w:r>
        <w:t xml:space="preserve">The facility has a written preventive maintenance program managed by the Maintenance Supervisor to reduce the likelihood of equipment failures that may lead to metal from the manufacturing process. This program is available for review in the Maintenance Office, as well as the maintenance schedule for the previous year and next six weeks. </w:t>
      </w:r>
    </w:p>
    <w:p w14:paraId="2CB08ADC" w14:textId="04D744B5" w:rsidR="005340E4" w:rsidRDefault="005340E4" w:rsidP="001F0BB2">
      <w:pPr>
        <w:jc w:val="left"/>
        <w:rPr>
          <w:rFonts w:cstheme="minorHAnsi"/>
        </w:rPr>
      </w:pPr>
    </w:p>
    <w:p w14:paraId="5173776B" w14:textId="6073B228" w:rsidR="005340E4" w:rsidRDefault="005340E4" w:rsidP="001F0BB2">
      <w:pPr>
        <w:jc w:val="left"/>
        <w:rPr>
          <w:rFonts w:cstheme="minorHAnsi"/>
        </w:rPr>
      </w:pPr>
    </w:p>
    <w:p w14:paraId="518682D2" w14:textId="30558769" w:rsidR="00826232" w:rsidRDefault="00826232" w:rsidP="001F0BB2">
      <w:pPr>
        <w:jc w:val="left"/>
        <w:rPr>
          <w:rFonts w:cstheme="minorHAnsi"/>
        </w:rPr>
      </w:pPr>
    </w:p>
    <w:p w14:paraId="5C3887CE" w14:textId="07B29A76" w:rsidR="00826232" w:rsidRDefault="00826232" w:rsidP="00415055">
      <w:pPr>
        <w:pStyle w:val="Heading2"/>
        <w:jc w:val="left"/>
        <w:rPr>
          <w:rStyle w:val="Heading2Char"/>
        </w:rPr>
      </w:pPr>
      <w:r>
        <w:rPr>
          <w:rStyle w:val="Heading2Char"/>
        </w:rPr>
        <w:lastRenderedPageBreak/>
        <w:t>D. Magnet Log</w:t>
      </w:r>
    </w:p>
    <w:p w14:paraId="66A4738B" w14:textId="77777777" w:rsidR="00826232" w:rsidRDefault="00826232" w:rsidP="00826232">
      <w:pPr>
        <w:jc w:val="left"/>
        <w:rPr>
          <w:rFonts w:cstheme="minorHAnsi"/>
        </w:rPr>
      </w:pPr>
    </w:p>
    <w:tbl>
      <w:tblPr>
        <w:tblStyle w:val="TableGrid"/>
        <w:tblW w:w="9480" w:type="dxa"/>
        <w:tblLook w:val="04A0" w:firstRow="1" w:lastRow="0" w:firstColumn="1" w:lastColumn="0" w:noHBand="0" w:noVBand="1"/>
      </w:tblPr>
      <w:tblGrid>
        <w:gridCol w:w="1603"/>
        <w:gridCol w:w="1802"/>
        <w:gridCol w:w="1402"/>
        <w:gridCol w:w="1499"/>
        <w:gridCol w:w="1753"/>
        <w:gridCol w:w="1421"/>
      </w:tblGrid>
      <w:tr w:rsidR="00826232" w14:paraId="21C63E5F" w14:textId="4F3C93BF" w:rsidTr="00826232">
        <w:tc>
          <w:tcPr>
            <w:tcW w:w="1603" w:type="dxa"/>
            <w:vMerge w:val="restart"/>
            <w:shd w:val="clear" w:color="auto" w:fill="D9D9D9" w:themeFill="background1" w:themeFillShade="D9"/>
            <w:vAlign w:val="bottom"/>
          </w:tcPr>
          <w:p w14:paraId="1A9B70BE" w14:textId="627DFE91" w:rsidR="00826232" w:rsidRDefault="00826232" w:rsidP="00826232">
            <w:pPr>
              <w:rPr>
                <w:rFonts w:cstheme="minorHAnsi"/>
              </w:rPr>
            </w:pPr>
            <w:r>
              <w:rPr>
                <w:rFonts w:cstheme="minorHAnsi"/>
              </w:rPr>
              <w:t>Date Checked</w:t>
            </w:r>
          </w:p>
        </w:tc>
        <w:tc>
          <w:tcPr>
            <w:tcW w:w="4703" w:type="dxa"/>
            <w:gridSpan w:val="3"/>
            <w:shd w:val="clear" w:color="auto" w:fill="D9D9D9" w:themeFill="background1" w:themeFillShade="D9"/>
            <w:vAlign w:val="bottom"/>
          </w:tcPr>
          <w:p w14:paraId="29C4AAF4" w14:textId="0D4ED459" w:rsidR="00826232" w:rsidRDefault="00826232" w:rsidP="00826232">
            <w:pPr>
              <w:rPr>
                <w:rFonts w:cstheme="minorHAnsi"/>
              </w:rPr>
            </w:pPr>
            <w:r>
              <w:rPr>
                <w:rFonts w:cstheme="minorHAnsi"/>
              </w:rPr>
              <w:t>Summary of Material Found</w:t>
            </w:r>
          </w:p>
        </w:tc>
        <w:tc>
          <w:tcPr>
            <w:tcW w:w="1753" w:type="dxa"/>
            <w:vMerge w:val="restart"/>
            <w:shd w:val="clear" w:color="auto" w:fill="D9D9D9" w:themeFill="background1" w:themeFillShade="D9"/>
            <w:vAlign w:val="bottom"/>
          </w:tcPr>
          <w:p w14:paraId="78DF18C5" w14:textId="632A5C78" w:rsidR="00826232" w:rsidRDefault="00826232" w:rsidP="00826232">
            <w:pPr>
              <w:rPr>
                <w:rFonts w:cstheme="minorHAnsi"/>
              </w:rPr>
            </w:pPr>
            <w:r>
              <w:rPr>
                <w:rFonts w:cstheme="minorHAnsi"/>
              </w:rPr>
              <w:t>Summary of Investigation</w:t>
            </w:r>
          </w:p>
        </w:tc>
        <w:tc>
          <w:tcPr>
            <w:tcW w:w="1421" w:type="dxa"/>
            <w:vMerge w:val="restart"/>
            <w:shd w:val="clear" w:color="auto" w:fill="D9D9D9" w:themeFill="background1" w:themeFillShade="D9"/>
            <w:vAlign w:val="bottom"/>
          </w:tcPr>
          <w:p w14:paraId="61FCE7F1" w14:textId="6074DAA2" w:rsidR="00826232" w:rsidRDefault="00826232" w:rsidP="00826232">
            <w:pPr>
              <w:rPr>
                <w:rFonts w:cstheme="minorHAnsi"/>
              </w:rPr>
            </w:pPr>
            <w:r>
              <w:rPr>
                <w:rFonts w:cstheme="minorHAnsi"/>
              </w:rPr>
              <w:t>Day Shift Supervisor Initials</w:t>
            </w:r>
          </w:p>
        </w:tc>
      </w:tr>
      <w:tr w:rsidR="00826232" w14:paraId="3EC464A0" w14:textId="3E5AF56C" w:rsidTr="00826232">
        <w:tc>
          <w:tcPr>
            <w:tcW w:w="1603" w:type="dxa"/>
            <w:vMerge/>
            <w:shd w:val="clear" w:color="auto" w:fill="D9D9D9" w:themeFill="background1" w:themeFillShade="D9"/>
          </w:tcPr>
          <w:p w14:paraId="4D537F47" w14:textId="77777777" w:rsidR="00826232" w:rsidRDefault="00826232" w:rsidP="001F0BB2">
            <w:pPr>
              <w:jc w:val="left"/>
              <w:rPr>
                <w:rFonts w:cstheme="minorHAnsi"/>
              </w:rPr>
            </w:pPr>
          </w:p>
        </w:tc>
        <w:tc>
          <w:tcPr>
            <w:tcW w:w="1802" w:type="dxa"/>
            <w:shd w:val="clear" w:color="auto" w:fill="D9D9D9" w:themeFill="background1" w:themeFillShade="D9"/>
            <w:vAlign w:val="bottom"/>
          </w:tcPr>
          <w:p w14:paraId="1746AC8C" w14:textId="153FDAEB" w:rsidR="00826232" w:rsidRDefault="00826232" w:rsidP="00826232">
            <w:pPr>
              <w:rPr>
                <w:rFonts w:cstheme="minorHAnsi"/>
              </w:rPr>
            </w:pPr>
            <w:r>
              <w:rPr>
                <w:rFonts w:cstheme="minorHAnsi"/>
              </w:rPr>
              <w:t>Hammermill</w:t>
            </w:r>
          </w:p>
        </w:tc>
        <w:tc>
          <w:tcPr>
            <w:tcW w:w="1402" w:type="dxa"/>
            <w:shd w:val="clear" w:color="auto" w:fill="D9D9D9" w:themeFill="background1" w:themeFillShade="D9"/>
            <w:vAlign w:val="bottom"/>
          </w:tcPr>
          <w:p w14:paraId="0D5643F7" w14:textId="5C3A2687" w:rsidR="00826232" w:rsidRDefault="00826232" w:rsidP="00826232">
            <w:pPr>
              <w:rPr>
                <w:rFonts w:cstheme="minorHAnsi"/>
              </w:rPr>
            </w:pPr>
            <w:r>
              <w:rPr>
                <w:rFonts w:cstheme="minorHAnsi"/>
              </w:rPr>
              <w:t>Pellet Mill</w:t>
            </w:r>
          </w:p>
        </w:tc>
        <w:tc>
          <w:tcPr>
            <w:tcW w:w="1499" w:type="dxa"/>
            <w:shd w:val="clear" w:color="auto" w:fill="D9D9D9" w:themeFill="background1" w:themeFillShade="D9"/>
            <w:vAlign w:val="bottom"/>
          </w:tcPr>
          <w:p w14:paraId="417A0AAF" w14:textId="2464D863" w:rsidR="00826232" w:rsidRDefault="00826232" w:rsidP="00826232">
            <w:pPr>
              <w:rPr>
                <w:rFonts w:cstheme="minorHAnsi"/>
              </w:rPr>
            </w:pPr>
            <w:r>
              <w:rPr>
                <w:rFonts w:cstheme="minorHAnsi"/>
              </w:rPr>
              <w:t>Finished Feed Leg</w:t>
            </w:r>
          </w:p>
        </w:tc>
        <w:tc>
          <w:tcPr>
            <w:tcW w:w="1753" w:type="dxa"/>
            <w:vMerge/>
            <w:shd w:val="clear" w:color="auto" w:fill="D9D9D9" w:themeFill="background1" w:themeFillShade="D9"/>
            <w:vAlign w:val="bottom"/>
          </w:tcPr>
          <w:p w14:paraId="01F8BF02" w14:textId="77777777" w:rsidR="00826232" w:rsidRDefault="00826232" w:rsidP="00826232">
            <w:pPr>
              <w:rPr>
                <w:rFonts w:cstheme="minorHAnsi"/>
              </w:rPr>
            </w:pPr>
          </w:p>
        </w:tc>
        <w:tc>
          <w:tcPr>
            <w:tcW w:w="1421" w:type="dxa"/>
            <w:vMerge/>
            <w:shd w:val="clear" w:color="auto" w:fill="D9D9D9" w:themeFill="background1" w:themeFillShade="D9"/>
            <w:vAlign w:val="bottom"/>
          </w:tcPr>
          <w:p w14:paraId="42860727" w14:textId="77777777" w:rsidR="00826232" w:rsidRDefault="00826232" w:rsidP="00826232">
            <w:pPr>
              <w:rPr>
                <w:rFonts w:cstheme="minorHAnsi"/>
              </w:rPr>
            </w:pPr>
          </w:p>
        </w:tc>
      </w:tr>
      <w:tr w:rsidR="00826232" w14:paraId="6D0E617C" w14:textId="2ACD319F" w:rsidTr="00826232">
        <w:tc>
          <w:tcPr>
            <w:tcW w:w="1603" w:type="dxa"/>
            <w:vAlign w:val="center"/>
          </w:tcPr>
          <w:p w14:paraId="0F55311C" w14:textId="07176878" w:rsidR="00826232" w:rsidRPr="00826232" w:rsidRDefault="00826232" w:rsidP="00826232">
            <w:pPr>
              <w:rPr>
                <w:rFonts w:ascii="ScriptS" w:hAnsi="ScriptS" w:cs="ScriptS"/>
                <w:b/>
                <w:sz w:val="20"/>
              </w:rPr>
            </w:pPr>
            <w:r w:rsidRPr="00826232">
              <w:rPr>
                <w:rFonts w:ascii="ScriptS" w:hAnsi="ScriptS" w:cs="ScriptS"/>
                <w:b/>
                <w:sz w:val="20"/>
              </w:rPr>
              <w:t>1/4/2021</w:t>
            </w:r>
          </w:p>
        </w:tc>
        <w:tc>
          <w:tcPr>
            <w:tcW w:w="1802" w:type="dxa"/>
            <w:vAlign w:val="center"/>
          </w:tcPr>
          <w:p w14:paraId="5249C7A0" w14:textId="23F5684E" w:rsidR="00826232" w:rsidRPr="00826232" w:rsidRDefault="00826232" w:rsidP="00826232">
            <w:pPr>
              <w:rPr>
                <w:rFonts w:ascii="ScriptS" w:hAnsi="ScriptS" w:cs="ScriptS"/>
                <w:b/>
                <w:sz w:val="20"/>
              </w:rPr>
            </w:pPr>
            <w:r w:rsidRPr="00826232">
              <w:rPr>
                <w:rFonts w:ascii="ScriptS" w:hAnsi="ScriptS" w:cs="ScriptS"/>
                <w:b/>
                <w:sz w:val="20"/>
              </w:rPr>
              <w:t>3/16</w:t>
            </w:r>
            <w:r w:rsidRPr="00826232">
              <w:rPr>
                <w:rFonts w:ascii="Times New Roman" w:hAnsi="Times New Roman" w:cs="Times New Roman"/>
                <w:b/>
                <w:sz w:val="20"/>
              </w:rPr>
              <w:t>”</w:t>
            </w:r>
            <w:r w:rsidRPr="00826232">
              <w:rPr>
                <w:rFonts w:ascii="ScriptS" w:hAnsi="ScriptS" w:cs="ScriptS"/>
                <w:b/>
                <w:sz w:val="20"/>
              </w:rPr>
              <w:t xml:space="preserve"> washer</w:t>
            </w:r>
          </w:p>
        </w:tc>
        <w:tc>
          <w:tcPr>
            <w:tcW w:w="1402" w:type="dxa"/>
            <w:vAlign w:val="center"/>
          </w:tcPr>
          <w:p w14:paraId="737C37C3" w14:textId="7E66B04D" w:rsidR="00826232" w:rsidRPr="00826232" w:rsidRDefault="00826232" w:rsidP="00826232">
            <w:pPr>
              <w:rPr>
                <w:rFonts w:ascii="ScriptS" w:hAnsi="ScriptS" w:cs="ScriptS"/>
                <w:b/>
                <w:sz w:val="20"/>
              </w:rPr>
            </w:pPr>
            <w:r w:rsidRPr="00826232">
              <w:rPr>
                <w:rFonts w:ascii="ScriptS" w:hAnsi="ScriptS" w:cs="ScriptS"/>
                <w:b/>
                <w:sz w:val="20"/>
              </w:rPr>
              <w:t>None</w:t>
            </w:r>
          </w:p>
        </w:tc>
        <w:tc>
          <w:tcPr>
            <w:tcW w:w="1499" w:type="dxa"/>
            <w:vAlign w:val="center"/>
          </w:tcPr>
          <w:p w14:paraId="7F743098" w14:textId="7F60CEEA" w:rsidR="00826232" w:rsidRPr="00826232" w:rsidRDefault="00826232" w:rsidP="00826232">
            <w:pPr>
              <w:rPr>
                <w:rFonts w:ascii="ScriptS" w:hAnsi="ScriptS" w:cs="ScriptS"/>
                <w:b/>
                <w:sz w:val="20"/>
              </w:rPr>
            </w:pPr>
            <w:r>
              <w:rPr>
                <w:rFonts w:ascii="ScriptS" w:hAnsi="ScriptS" w:cs="ScriptS"/>
                <w:b/>
                <w:sz w:val="20"/>
              </w:rPr>
              <w:t>Approximately</w:t>
            </w:r>
            <w:r w:rsidRPr="00826232">
              <w:rPr>
                <w:rFonts w:ascii="ScriptS" w:hAnsi="ScriptS" w:cs="ScriptS"/>
                <w:b/>
                <w:sz w:val="20"/>
              </w:rPr>
              <w:t xml:space="preserve"> 5 g of tram metal</w:t>
            </w:r>
          </w:p>
        </w:tc>
        <w:tc>
          <w:tcPr>
            <w:tcW w:w="1753" w:type="dxa"/>
            <w:vAlign w:val="center"/>
          </w:tcPr>
          <w:p w14:paraId="277921B2" w14:textId="38AD046C" w:rsidR="00826232" w:rsidRPr="00826232" w:rsidRDefault="00826232" w:rsidP="00415055">
            <w:pPr>
              <w:rPr>
                <w:rFonts w:ascii="ScriptS" w:hAnsi="ScriptS" w:cs="ScriptS"/>
                <w:b/>
                <w:sz w:val="20"/>
              </w:rPr>
            </w:pPr>
            <w:r>
              <w:rPr>
                <w:rFonts w:ascii="ScriptS" w:hAnsi="ScriptS" w:cs="ScriptS"/>
                <w:b/>
                <w:sz w:val="20"/>
              </w:rPr>
              <w:t xml:space="preserve">Washer appears to be from bucket elevator. Maintenance called to </w:t>
            </w:r>
            <w:r w:rsidR="00415055">
              <w:rPr>
                <w:rFonts w:ascii="ScriptS" w:hAnsi="ScriptS" w:cs="ScriptS"/>
                <w:b/>
                <w:sz w:val="20"/>
              </w:rPr>
              <w:t>inspect it</w:t>
            </w:r>
            <w:r>
              <w:rPr>
                <w:rFonts w:ascii="ScriptS" w:hAnsi="ScriptS" w:cs="ScriptS"/>
                <w:b/>
                <w:sz w:val="20"/>
              </w:rPr>
              <w:t xml:space="preserve">. Tram metal likely because we changed the pellet mill die </w:t>
            </w:r>
            <w:r w:rsidR="00415055">
              <w:rPr>
                <w:rFonts w:ascii="ScriptS" w:hAnsi="ScriptS" w:cs="ScriptS"/>
                <w:b/>
                <w:sz w:val="20"/>
              </w:rPr>
              <w:t>on Sunday</w:t>
            </w:r>
            <w:r>
              <w:rPr>
                <w:rFonts w:ascii="ScriptS" w:hAnsi="ScriptS" w:cs="ScriptS"/>
                <w:b/>
                <w:sz w:val="20"/>
              </w:rPr>
              <w:t>.</w:t>
            </w:r>
          </w:p>
        </w:tc>
        <w:tc>
          <w:tcPr>
            <w:tcW w:w="1421" w:type="dxa"/>
            <w:vAlign w:val="center"/>
          </w:tcPr>
          <w:p w14:paraId="1CF55B0F" w14:textId="3A44182C" w:rsidR="00826232" w:rsidRPr="00826232" w:rsidRDefault="00826232" w:rsidP="00826232">
            <w:pPr>
              <w:rPr>
                <w:rFonts w:ascii="ScriptS" w:hAnsi="ScriptS" w:cs="ScriptS"/>
                <w:b/>
                <w:sz w:val="20"/>
              </w:rPr>
            </w:pPr>
            <w:r>
              <w:rPr>
                <w:rFonts w:ascii="ScriptS" w:hAnsi="ScriptS" w:cs="ScriptS"/>
                <w:b/>
                <w:sz w:val="20"/>
              </w:rPr>
              <w:t>HSJ</w:t>
            </w:r>
          </w:p>
        </w:tc>
      </w:tr>
      <w:tr w:rsidR="00826232" w14:paraId="744EE9B8" w14:textId="0BB30E11" w:rsidTr="00415055">
        <w:trPr>
          <w:trHeight w:val="2722"/>
        </w:trPr>
        <w:tc>
          <w:tcPr>
            <w:tcW w:w="1603" w:type="dxa"/>
            <w:vAlign w:val="center"/>
          </w:tcPr>
          <w:p w14:paraId="5BBEB83F" w14:textId="19197A2C" w:rsidR="00826232" w:rsidRDefault="00826232" w:rsidP="00826232">
            <w:pPr>
              <w:jc w:val="left"/>
              <w:rPr>
                <w:rFonts w:cstheme="minorHAnsi"/>
              </w:rPr>
            </w:pPr>
            <w:r w:rsidRPr="00826232">
              <w:rPr>
                <w:rFonts w:ascii="ScriptS" w:hAnsi="ScriptS" w:cs="ScriptS"/>
                <w:b/>
                <w:sz w:val="20"/>
              </w:rPr>
              <w:t>1/</w:t>
            </w:r>
            <w:r>
              <w:rPr>
                <w:rFonts w:ascii="ScriptS" w:hAnsi="ScriptS" w:cs="ScriptS"/>
                <w:b/>
                <w:sz w:val="20"/>
              </w:rPr>
              <w:t>11</w:t>
            </w:r>
            <w:r w:rsidRPr="00826232">
              <w:rPr>
                <w:rFonts w:ascii="ScriptS" w:hAnsi="ScriptS" w:cs="ScriptS"/>
                <w:b/>
                <w:sz w:val="20"/>
              </w:rPr>
              <w:t>/2021</w:t>
            </w:r>
          </w:p>
        </w:tc>
        <w:tc>
          <w:tcPr>
            <w:tcW w:w="1802" w:type="dxa"/>
            <w:vAlign w:val="center"/>
          </w:tcPr>
          <w:p w14:paraId="3EAF3FCC" w14:textId="7F56F260" w:rsidR="00826232" w:rsidRDefault="00826232" w:rsidP="00826232">
            <w:pPr>
              <w:rPr>
                <w:rFonts w:cstheme="minorHAnsi"/>
              </w:rPr>
            </w:pPr>
            <w:r>
              <w:rPr>
                <w:rFonts w:ascii="ScriptS" w:hAnsi="ScriptS" w:cs="ScriptS"/>
                <w:b/>
                <w:sz w:val="20"/>
              </w:rPr>
              <w:t>None</w:t>
            </w:r>
          </w:p>
        </w:tc>
        <w:tc>
          <w:tcPr>
            <w:tcW w:w="1402" w:type="dxa"/>
            <w:vAlign w:val="center"/>
          </w:tcPr>
          <w:p w14:paraId="642F5910" w14:textId="0DBA86A7" w:rsidR="00826232" w:rsidRDefault="00826232" w:rsidP="00826232">
            <w:pPr>
              <w:rPr>
                <w:rFonts w:cstheme="minorHAnsi"/>
              </w:rPr>
            </w:pPr>
            <w:r w:rsidRPr="00826232">
              <w:rPr>
                <w:rFonts w:ascii="ScriptS" w:hAnsi="ScriptS" w:cs="ScriptS"/>
                <w:b/>
                <w:sz w:val="20"/>
              </w:rPr>
              <w:t>None</w:t>
            </w:r>
          </w:p>
        </w:tc>
        <w:tc>
          <w:tcPr>
            <w:tcW w:w="1499" w:type="dxa"/>
            <w:vAlign w:val="center"/>
          </w:tcPr>
          <w:p w14:paraId="0778A07E" w14:textId="64A08B85" w:rsidR="00826232" w:rsidRDefault="00826232" w:rsidP="00826232">
            <w:pPr>
              <w:rPr>
                <w:rFonts w:cstheme="minorHAnsi"/>
              </w:rPr>
            </w:pPr>
            <w:r>
              <w:rPr>
                <w:rFonts w:ascii="ScriptS" w:hAnsi="ScriptS" w:cs="ScriptS"/>
                <w:b/>
                <w:sz w:val="20"/>
              </w:rPr>
              <w:t>None</w:t>
            </w:r>
          </w:p>
        </w:tc>
        <w:tc>
          <w:tcPr>
            <w:tcW w:w="1753" w:type="dxa"/>
            <w:vAlign w:val="center"/>
          </w:tcPr>
          <w:p w14:paraId="39B1C7E8" w14:textId="62240D5A" w:rsidR="00826232" w:rsidRDefault="00826232" w:rsidP="00826232">
            <w:pPr>
              <w:rPr>
                <w:rFonts w:cstheme="minorHAnsi"/>
              </w:rPr>
            </w:pPr>
            <w:r>
              <w:rPr>
                <w:rFonts w:ascii="ScriptS" w:hAnsi="ScriptS" w:cs="ScriptS"/>
                <w:b/>
                <w:sz w:val="20"/>
              </w:rPr>
              <w:t>n/a</w:t>
            </w:r>
          </w:p>
        </w:tc>
        <w:tc>
          <w:tcPr>
            <w:tcW w:w="1421" w:type="dxa"/>
            <w:vAlign w:val="center"/>
          </w:tcPr>
          <w:p w14:paraId="6F2F5DD1" w14:textId="18DB8E04" w:rsidR="00826232" w:rsidRDefault="00826232" w:rsidP="00826232">
            <w:pPr>
              <w:rPr>
                <w:rFonts w:cstheme="minorHAnsi"/>
              </w:rPr>
            </w:pPr>
            <w:r>
              <w:rPr>
                <w:rFonts w:ascii="ScriptS" w:hAnsi="ScriptS" w:cs="ScriptS"/>
                <w:b/>
                <w:sz w:val="20"/>
              </w:rPr>
              <w:t>HSJ</w:t>
            </w:r>
          </w:p>
        </w:tc>
      </w:tr>
      <w:tr w:rsidR="00826232" w14:paraId="5BF68C1E" w14:textId="072F0B3F" w:rsidTr="00415055">
        <w:trPr>
          <w:trHeight w:val="2722"/>
        </w:trPr>
        <w:tc>
          <w:tcPr>
            <w:tcW w:w="1603" w:type="dxa"/>
            <w:vAlign w:val="center"/>
          </w:tcPr>
          <w:p w14:paraId="12691AE7" w14:textId="3D7DB683" w:rsidR="00826232" w:rsidRDefault="00826232" w:rsidP="00826232">
            <w:pPr>
              <w:jc w:val="left"/>
              <w:rPr>
                <w:rFonts w:cstheme="minorHAnsi"/>
              </w:rPr>
            </w:pPr>
            <w:r w:rsidRPr="00826232">
              <w:rPr>
                <w:rFonts w:ascii="ScriptS" w:hAnsi="ScriptS" w:cs="ScriptS"/>
                <w:b/>
                <w:sz w:val="20"/>
              </w:rPr>
              <w:t>1/</w:t>
            </w:r>
            <w:r>
              <w:rPr>
                <w:rFonts w:ascii="ScriptS" w:hAnsi="ScriptS" w:cs="ScriptS"/>
                <w:b/>
                <w:sz w:val="20"/>
              </w:rPr>
              <w:t>18</w:t>
            </w:r>
            <w:r w:rsidRPr="00826232">
              <w:rPr>
                <w:rFonts w:ascii="ScriptS" w:hAnsi="ScriptS" w:cs="ScriptS"/>
                <w:b/>
                <w:sz w:val="20"/>
              </w:rPr>
              <w:t>/2021</w:t>
            </w:r>
          </w:p>
        </w:tc>
        <w:tc>
          <w:tcPr>
            <w:tcW w:w="1802" w:type="dxa"/>
            <w:vAlign w:val="center"/>
          </w:tcPr>
          <w:p w14:paraId="6539C87D" w14:textId="38F9DE5C" w:rsidR="00826232" w:rsidRDefault="00826232" w:rsidP="00826232">
            <w:pPr>
              <w:rPr>
                <w:rFonts w:cstheme="minorHAnsi"/>
              </w:rPr>
            </w:pPr>
            <w:r>
              <w:rPr>
                <w:rFonts w:ascii="ScriptS" w:hAnsi="ScriptS" w:cs="ScriptS"/>
                <w:b/>
                <w:sz w:val="20"/>
              </w:rPr>
              <w:t>None</w:t>
            </w:r>
          </w:p>
        </w:tc>
        <w:tc>
          <w:tcPr>
            <w:tcW w:w="1402" w:type="dxa"/>
            <w:vAlign w:val="center"/>
          </w:tcPr>
          <w:p w14:paraId="74CD4291" w14:textId="4CA202B1" w:rsidR="00826232" w:rsidRDefault="00826232" w:rsidP="00826232">
            <w:pPr>
              <w:rPr>
                <w:rFonts w:cstheme="minorHAnsi"/>
              </w:rPr>
            </w:pPr>
            <w:r>
              <w:rPr>
                <w:rFonts w:ascii="ScriptS" w:hAnsi="ScriptS" w:cs="ScriptS"/>
                <w:b/>
                <w:sz w:val="20"/>
              </w:rPr>
              <w:t>Screen fragments</w:t>
            </w:r>
          </w:p>
        </w:tc>
        <w:tc>
          <w:tcPr>
            <w:tcW w:w="1499" w:type="dxa"/>
            <w:vAlign w:val="center"/>
          </w:tcPr>
          <w:p w14:paraId="017FA8BE" w14:textId="3DC96F7F" w:rsidR="00826232" w:rsidRDefault="00826232" w:rsidP="00826232">
            <w:pPr>
              <w:rPr>
                <w:rFonts w:cstheme="minorHAnsi"/>
              </w:rPr>
            </w:pPr>
            <w:r>
              <w:rPr>
                <w:rFonts w:ascii="ScriptS" w:hAnsi="ScriptS" w:cs="ScriptS"/>
                <w:b/>
                <w:sz w:val="20"/>
              </w:rPr>
              <w:t>None</w:t>
            </w:r>
          </w:p>
        </w:tc>
        <w:tc>
          <w:tcPr>
            <w:tcW w:w="1753" w:type="dxa"/>
            <w:vAlign w:val="center"/>
          </w:tcPr>
          <w:p w14:paraId="19794270" w14:textId="608F73B5" w:rsidR="00826232" w:rsidRDefault="00826232" w:rsidP="00826232">
            <w:pPr>
              <w:rPr>
                <w:rFonts w:cstheme="minorHAnsi"/>
              </w:rPr>
            </w:pPr>
            <w:r>
              <w:rPr>
                <w:rFonts w:ascii="ScriptS" w:hAnsi="ScriptS" w:cs="ScriptS"/>
                <w:b/>
                <w:sz w:val="20"/>
              </w:rPr>
              <w:t>Maintenance called to replace hammermill screen</w:t>
            </w:r>
            <w:r w:rsidR="00415055">
              <w:rPr>
                <w:rFonts w:ascii="ScriptS" w:hAnsi="ScriptS" w:cs="ScriptS"/>
                <w:b/>
                <w:sz w:val="20"/>
              </w:rPr>
              <w:t>.</w:t>
            </w:r>
          </w:p>
        </w:tc>
        <w:tc>
          <w:tcPr>
            <w:tcW w:w="1421" w:type="dxa"/>
            <w:vAlign w:val="center"/>
          </w:tcPr>
          <w:p w14:paraId="32CF2E27" w14:textId="3C64EB33" w:rsidR="00826232" w:rsidRDefault="00826232" w:rsidP="00826232">
            <w:pPr>
              <w:rPr>
                <w:rFonts w:cstheme="minorHAnsi"/>
              </w:rPr>
            </w:pPr>
            <w:r>
              <w:rPr>
                <w:rFonts w:ascii="ScriptS" w:hAnsi="ScriptS" w:cs="ScriptS"/>
                <w:b/>
                <w:sz w:val="20"/>
              </w:rPr>
              <w:t>HSJ</w:t>
            </w:r>
          </w:p>
        </w:tc>
      </w:tr>
      <w:tr w:rsidR="00826232" w14:paraId="0E1A296E" w14:textId="512A65D5" w:rsidTr="00415055">
        <w:trPr>
          <w:trHeight w:val="2722"/>
        </w:trPr>
        <w:tc>
          <w:tcPr>
            <w:tcW w:w="1603" w:type="dxa"/>
          </w:tcPr>
          <w:p w14:paraId="1C6A408B" w14:textId="77777777" w:rsidR="00826232" w:rsidRDefault="00826232" w:rsidP="00826232">
            <w:pPr>
              <w:jc w:val="left"/>
              <w:rPr>
                <w:rFonts w:cstheme="minorHAnsi"/>
              </w:rPr>
            </w:pPr>
          </w:p>
        </w:tc>
        <w:tc>
          <w:tcPr>
            <w:tcW w:w="1802" w:type="dxa"/>
          </w:tcPr>
          <w:p w14:paraId="333AC400" w14:textId="77777777" w:rsidR="00826232" w:rsidRDefault="00826232" w:rsidP="00826232">
            <w:pPr>
              <w:jc w:val="left"/>
              <w:rPr>
                <w:rFonts w:cstheme="minorHAnsi"/>
              </w:rPr>
            </w:pPr>
          </w:p>
        </w:tc>
        <w:tc>
          <w:tcPr>
            <w:tcW w:w="1402" w:type="dxa"/>
          </w:tcPr>
          <w:p w14:paraId="707E13FB" w14:textId="77777777" w:rsidR="00826232" w:rsidRDefault="00826232" w:rsidP="00826232">
            <w:pPr>
              <w:jc w:val="left"/>
              <w:rPr>
                <w:rFonts w:cstheme="minorHAnsi"/>
              </w:rPr>
            </w:pPr>
          </w:p>
        </w:tc>
        <w:tc>
          <w:tcPr>
            <w:tcW w:w="1499" w:type="dxa"/>
          </w:tcPr>
          <w:p w14:paraId="2FD1782D" w14:textId="77777777" w:rsidR="00826232" w:rsidRDefault="00826232" w:rsidP="00826232">
            <w:pPr>
              <w:jc w:val="left"/>
              <w:rPr>
                <w:rFonts w:cstheme="minorHAnsi"/>
              </w:rPr>
            </w:pPr>
          </w:p>
        </w:tc>
        <w:tc>
          <w:tcPr>
            <w:tcW w:w="1753" w:type="dxa"/>
          </w:tcPr>
          <w:p w14:paraId="11FC10B8" w14:textId="77777777" w:rsidR="00826232" w:rsidRDefault="00826232" w:rsidP="00826232">
            <w:pPr>
              <w:jc w:val="left"/>
              <w:rPr>
                <w:rFonts w:cstheme="minorHAnsi"/>
              </w:rPr>
            </w:pPr>
          </w:p>
        </w:tc>
        <w:tc>
          <w:tcPr>
            <w:tcW w:w="1421" w:type="dxa"/>
          </w:tcPr>
          <w:p w14:paraId="62918A26" w14:textId="77777777" w:rsidR="00826232" w:rsidRDefault="00826232" w:rsidP="00826232">
            <w:pPr>
              <w:jc w:val="left"/>
              <w:rPr>
                <w:rFonts w:cstheme="minorHAnsi"/>
              </w:rPr>
            </w:pPr>
          </w:p>
        </w:tc>
      </w:tr>
    </w:tbl>
    <w:p w14:paraId="5FAC9265" w14:textId="67ADD774" w:rsidR="00415055" w:rsidRDefault="00415055" w:rsidP="00415055">
      <w:pPr>
        <w:pStyle w:val="Heading1"/>
        <w:numPr>
          <w:ilvl w:val="0"/>
          <w:numId w:val="3"/>
        </w:numPr>
        <w:jc w:val="left"/>
      </w:pPr>
      <w:r>
        <w:lastRenderedPageBreak/>
        <w:t>Prerequisite Program for Aflatoxin, Fumonisin, &amp; Vomitoxin</w:t>
      </w:r>
    </w:p>
    <w:p w14:paraId="7A790FF8" w14:textId="77777777" w:rsidR="00415055" w:rsidRPr="00322351" w:rsidRDefault="00415055" w:rsidP="00415055">
      <w:pPr>
        <w:jc w:val="both"/>
      </w:pPr>
    </w:p>
    <w:p w14:paraId="116690C9" w14:textId="77777777" w:rsidR="00415055" w:rsidRPr="00322351" w:rsidRDefault="00415055" w:rsidP="00415055">
      <w:pPr>
        <w:pStyle w:val="Heading2"/>
        <w:jc w:val="left"/>
      </w:pPr>
      <w:r>
        <w:t>A. Purpose</w:t>
      </w:r>
    </w:p>
    <w:p w14:paraId="26CD33E1" w14:textId="2D4C5D43" w:rsidR="00415055" w:rsidRDefault="00415055" w:rsidP="00415055">
      <w:pPr>
        <w:jc w:val="left"/>
        <w:rPr>
          <w:rFonts w:cstheme="minorHAnsi"/>
          <w:lang w:val="en-GB"/>
        </w:rPr>
      </w:pPr>
      <w:r>
        <w:rPr>
          <w:rFonts w:cstheme="minorHAnsi"/>
          <w:lang w:val="en-GB"/>
        </w:rPr>
        <w:t>Mycotoxins would have a moderate severity overall. All three could be hazardous to the health of swine, poultry, equine, beef, dairy, sheep, or goats that are intended to consume our feed, and are capable of causing large quantities of animal illness or deaths. Aflatoxin has the potential impact to human health because it can be passed to humans through their consumption of animal products like milk. Mycotoxins have a low probability of occurrence from bulk ingredients and their storage within the facility. The intent of this prerequisite program is to further reduce the probability of mycotoxins in finished feed. This process is relevant for the following ingredients susceptible to mycotoxin:</w:t>
      </w:r>
    </w:p>
    <w:p w14:paraId="65A2AD2D" w14:textId="57E5E7DA" w:rsidR="00415055" w:rsidRDefault="00415055" w:rsidP="00415055">
      <w:pPr>
        <w:pStyle w:val="ListParagraph"/>
        <w:numPr>
          <w:ilvl w:val="0"/>
          <w:numId w:val="27"/>
        </w:numPr>
        <w:jc w:val="left"/>
        <w:rPr>
          <w:rFonts w:cstheme="minorHAnsi"/>
          <w:lang w:val="en-GB"/>
        </w:rPr>
      </w:pPr>
      <w:r>
        <w:rPr>
          <w:rFonts w:cstheme="minorHAnsi"/>
          <w:lang w:val="en-GB"/>
        </w:rPr>
        <w:t>Corn (Aflatoxin and fumonisin)</w:t>
      </w:r>
    </w:p>
    <w:p w14:paraId="57BB7467" w14:textId="77777777" w:rsidR="00415055" w:rsidRDefault="00415055" w:rsidP="00415055">
      <w:pPr>
        <w:pStyle w:val="ListParagraph"/>
        <w:numPr>
          <w:ilvl w:val="0"/>
          <w:numId w:val="27"/>
        </w:numPr>
        <w:jc w:val="left"/>
        <w:rPr>
          <w:rFonts w:cstheme="minorHAnsi"/>
          <w:lang w:val="en-GB"/>
        </w:rPr>
      </w:pPr>
      <w:r>
        <w:rPr>
          <w:rFonts w:cstheme="minorHAnsi"/>
          <w:lang w:val="en-GB"/>
        </w:rPr>
        <w:t>Corn DDGS (Aflatoxin and fumonisin)</w:t>
      </w:r>
    </w:p>
    <w:p w14:paraId="4D6D6C5B" w14:textId="547E2B88" w:rsidR="00415055" w:rsidRDefault="00415055" w:rsidP="00415055">
      <w:pPr>
        <w:pStyle w:val="ListParagraph"/>
        <w:numPr>
          <w:ilvl w:val="0"/>
          <w:numId w:val="27"/>
        </w:numPr>
        <w:jc w:val="left"/>
        <w:rPr>
          <w:rFonts w:cstheme="minorHAnsi"/>
          <w:lang w:val="en-GB"/>
        </w:rPr>
      </w:pPr>
      <w:r>
        <w:rPr>
          <w:rFonts w:cstheme="minorHAnsi"/>
          <w:lang w:val="en-GB"/>
        </w:rPr>
        <w:t>Corn Gluten Feed (Aflatoxin and fumonisin)</w:t>
      </w:r>
    </w:p>
    <w:p w14:paraId="79E2D032" w14:textId="77777777" w:rsidR="00415055" w:rsidRDefault="00415055" w:rsidP="00415055">
      <w:pPr>
        <w:pStyle w:val="ListParagraph"/>
        <w:numPr>
          <w:ilvl w:val="0"/>
          <w:numId w:val="27"/>
        </w:numPr>
        <w:jc w:val="left"/>
        <w:rPr>
          <w:rFonts w:cstheme="minorHAnsi"/>
          <w:lang w:val="en-GB"/>
        </w:rPr>
      </w:pPr>
      <w:r>
        <w:rPr>
          <w:rFonts w:cstheme="minorHAnsi"/>
          <w:lang w:val="en-GB"/>
        </w:rPr>
        <w:t>Corn Gluten Meal (Aflatoxin and fumonisin)</w:t>
      </w:r>
    </w:p>
    <w:p w14:paraId="64443046" w14:textId="74DFA0AA" w:rsidR="00415055" w:rsidRDefault="00B04154" w:rsidP="00415055">
      <w:pPr>
        <w:pStyle w:val="ListParagraph"/>
        <w:numPr>
          <w:ilvl w:val="0"/>
          <w:numId w:val="27"/>
        </w:numPr>
        <w:jc w:val="left"/>
        <w:rPr>
          <w:rFonts w:cstheme="minorHAnsi"/>
          <w:lang w:val="en-GB"/>
        </w:rPr>
      </w:pPr>
      <w:r>
        <w:rPr>
          <w:rFonts w:cstheme="minorHAnsi"/>
          <w:lang w:val="en-GB"/>
        </w:rPr>
        <w:t>Wheat (Deoxynilvalenol, also known as vomitoxin)</w:t>
      </w:r>
    </w:p>
    <w:p w14:paraId="0E311361" w14:textId="502F8682" w:rsidR="00415055" w:rsidRPr="00415055" w:rsidRDefault="00B04154" w:rsidP="00415055">
      <w:pPr>
        <w:pStyle w:val="ListParagraph"/>
        <w:numPr>
          <w:ilvl w:val="0"/>
          <w:numId w:val="27"/>
        </w:numPr>
        <w:jc w:val="left"/>
        <w:rPr>
          <w:rFonts w:cstheme="minorHAnsi"/>
          <w:lang w:val="en-GB"/>
        </w:rPr>
      </w:pPr>
      <w:r>
        <w:rPr>
          <w:rFonts w:cstheme="minorHAnsi"/>
          <w:lang w:val="en-GB"/>
        </w:rPr>
        <w:t>Wheat Midds (Deoxynilvalenol, also known as vomitoxin)</w:t>
      </w:r>
    </w:p>
    <w:p w14:paraId="294C15CF" w14:textId="77777777" w:rsidR="00415055" w:rsidRDefault="00415055" w:rsidP="00415055">
      <w:pPr>
        <w:jc w:val="left"/>
        <w:rPr>
          <w:rFonts w:cstheme="minorHAnsi"/>
        </w:rPr>
      </w:pPr>
    </w:p>
    <w:p w14:paraId="66ED5C38" w14:textId="77777777" w:rsidR="00415055" w:rsidRDefault="00415055" w:rsidP="00415055">
      <w:pPr>
        <w:pStyle w:val="Heading2"/>
        <w:jc w:val="left"/>
      </w:pPr>
      <w:r>
        <w:t>B. Responsibilities</w:t>
      </w:r>
    </w:p>
    <w:p w14:paraId="3AF7CF20" w14:textId="749A9229" w:rsidR="00415055" w:rsidRDefault="00415055" w:rsidP="00415055">
      <w:pPr>
        <w:jc w:val="left"/>
      </w:pPr>
      <w:r>
        <w:t xml:space="preserve">The owner, operator, or agent-in-charge of the facility and the Preventive Controls Qualified Individual have determined that this prerequisite program is necessary to reduce the occurrence of aflatoxin, fumonisin, and vomitoxin. The mill manager is responsible for its implementation by all parties. Qualified individuals involved in manufacturing, processing, packing, or holding ingredients and feed are responsible for implementing these activities as appropriate for their roles. Specifically, the </w:t>
      </w:r>
      <w:r w:rsidR="0013708F">
        <w:t xml:space="preserve">Scale House and </w:t>
      </w:r>
      <w:r>
        <w:t>Receiving Operators have responsibilities for this program’s implementation.</w:t>
      </w:r>
    </w:p>
    <w:p w14:paraId="4FD1BEFD" w14:textId="77777777" w:rsidR="00415055" w:rsidRDefault="00415055" w:rsidP="00415055">
      <w:pPr>
        <w:jc w:val="left"/>
      </w:pPr>
    </w:p>
    <w:p w14:paraId="3C98CAE0" w14:textId="649B49B0" w:rsidR="00415055" w:rsidRDefault="00415055" w:rsidP="00415055">
      <w:pPr>
        <w:pStyle w:val="Heading2"/>
        <w:jc w:val="left"/>
      </w:pPr>
      <w:r>
        <w:t>C. Actions and documentation to control mycotoxins</w:t>
      </w:r>
    </w:p>
    <w:p w14:paraId="32F89440" w14:textId="77777777" w:rsidR="00B04154" w:rsidRDefault="00415055" w:rsidP="00415055">
      <w:pPr>
        <w:pStyle w:val="ListParagraph"/>
        <w:numPr>
          <w:ilvl w:val="0"/>
          <w:numId w:val="26"/>
        </w:numPr>
        <w:jc w:val="left"/>
      </w:pPr>
      <w:r>
        <w:t xml:space="preserve">The following </w:t>
      </w:r>
      <w:r w:rsidR="00B04154">
        <w:t>products may only be received from these suppliers:</w:t>
      </w:r>
    </w:p>
    <w:p w14:paraId="044A474B" w14:textId="298A1BF9" w:rsidR="00B04154" w:rsidRDefault="00B04154" w:rsidP="00B04154">
      <w:pPr>
        <w:pStyle w:val="ListParagraph"/>
        <w:numPr>
          <w:ilvl w:val="0"/>
          <w:numId w:val="28"/>
        </w:numPr>
        <w:jc w:val="left"/>
        <w:rPr>
          <w:rFonts w:cstheme="minorHAnsi"/>
          <w:lang w:val="en-GB"/>
        </w:rPr>
      </w:pPr>
      <w:r>
        <w:rPr>
          <w:rFonts w:cstheme="minorHAnsi"/>
          <w:lang w:val="en-GB"/>
        </w:rPr>
        <w:t>Corn: Company X, Broker Y, Farmer John Doe, Farmer Joe Smith, Farmer Jane Jones</w:t>
      </w:r>
    </w:p>
    <w:p w14:paraId="309DB547" w14:textId="4854B0C8" w:rsidR="00B04154" w:rsidRDefault="00B04154" w:rsidP="00B04154">
      <w:pPr>
        <w:pStyle w:val="ListParagraph"/>
        <w:numPr>
          <w:ilvl w:val="0"/>
          <w:numId w:val="28"/>
        </w:numPr>
        <w:jc w:val="left"/>
        <w:rPr>
          <w:rFonts w:cstheme="minorHAnsi"/>
          <w:lang w:val="en-GB"/>
        </w:rPr>
      </w:pPr>
      <w:r>
        <w:rPr>
          <w:rFonts w:cstheme="minorHAnsi"/>
          <w:lang w:val="en-GB"/>
        </w:rPr>
        <w:t>Corn DDGS: Company Y, Broker Z</w:t>
      </w:r>
    </w:p>
    <w:p w14:paraId="2D404501" w14:textId="0550C345" w:rsidR="00B04154" w:rsidRDefault="00B04154" w:rsidP="00B04154">
      <w:pPr>
        <w:pStyle w:val="ListParagraph"/>
        <w:numPr>
          <w:ilvl w:val="0"/>
          <w:numId w:val="28"/>
        </w:numPr>
        <w:jc w:val="left"/>
        <w:rPr>
          <w:rFonts w:cstheme="minorHAnsi"/>
          <w:lang w:val="en-GB"/>
        </w:rPr>
      </w:pPr>
      <w:r>
        <w:rPr>
          <w:rFonts w:cstheme="minorHAnsi"/>
          <w:lang w:val="en-GB"/>
        </w:rPr>
        <w:t>Corn Gluten Feed: Company M, Company O, Broker Z</w:t>
      </w:r>
    </w:p>
    <w:p w14:paraId="15A3F389" w14:textId="69D4D11F" w:rsidR="00B04154" w:rsidRDefault="00B04154" w:rsidP="00B04154">
      <w:pPr>
        <w:pStyle w:val="ListParagraph"/>
        <w:numPr>
          <w:ilvl w:val="0"/>
          <w:numId w:val="28"/>
        </w:numPr>
        <w:jc w:val="left"/>
        <w:rPr>
          <w:rFonts w:cstheme="minorHAnsi"/>
          <w:lang w:val="en-GB"/>
        </w:rPr>
      </w:pPr>
      <w:r>
        <w:rPr>
          <w:rFonts w:cstheme="minorHAnsi"/>
          <w:lang w:val="en-GB"/>
        </w:rPr>
        <w:t>Corn Gluten Meal: Company M, Company O, Broker Z</w:t>
      </w:r>
    </w:p>
    <w:p w14:paraId="4DC27CC6" w14:textId="13BDB0FC" w:rsidR="00B04154" w:rsidRDefault="00B04154" w:rsidP="00B04154">
      <w:pPr>
        <w:pStyle w:val="ListParagraph"/>
        <w:numPr>
          <w:ilvl w:val="0"/>
          <w:numId w:val="28"/>
        </w:numPr>
        <w:jc w:val="left"/>
        <w:rPr>
          <w:rFonts w:cstheme="minorHAnsi"/>
          <w:lang w:val="en-GB"/>
        </w:rPr>
      </w:pPr>
      <w:r>
        <w:rPr>
          <w:rFonts w:cstheme="minorHAnsi"/>
          <w:lang w:val="en-GB"/>
        </w:rPr>
        <w:t>Wheat: Company X, Broker Y, Farmer Joe Smith, Farmer Jane Jones</w:t>
      </w:r>
    </w:p>
    <w:p w14:paraId="3939A600" w14:textId="5D0991F2" w:rsidR="00B04154" w:rsidRPr="00415055" w:rsidRDefault="00B04154" w:rsidP="00B04154">
      <w:pPr>
        <w:pStyle w:val="ListParagraph"/>
        <w:numPr>
          <w:ilvl w:val="0"/>
          <w:numId w:val="28"/>
        </w:numPr>
        <w:jc w:val="left"/>
        <w:rPr>
          <w:rFonts w:cstheme="minorHAnsi"/>
          <w:lang w:val="en-GB"/>
        </w:rPr>
      </w:pPr>
      <w:r>
        <w:rPr>
          <w:rFonts w:cstheme="minorHAnsi"/>
          <w:lang w:val="en-GB"/>
        </w:rPr>
        <w:t xml:space="preserve">Wheat Midds: </w:t>
      </w:r>
      <w:r w:rsidR="00F11B75">
        <w:rPr>
          <w:rFonts w:cstheme="minorHAnsi"/>
          <w:lang w:val="en-GB"/>
        </w:rPr>
        <w:t>Company B, Company F</w:t>
      </w:r>
    </w:p>
    <w:p w14:paraId="731DE8FB" w14:textId="45D71D75" w:rsidR="00415055" w:rsidRDefault="00415055" w:rsidP="00415055">
      <w:pPr>
        <w:pStyle w:val="ListParagraph"/>
        <w:numPr>
          <w:ilvl w:val="0"/>
          <w:numId w:val="26"/>
        </w:numPr>
        <w:jc w:val="left"/>
      </w:pPr>
      <w:r>
        <w:t xml:space="preserve">The entire receiving process is visually observed by a Receiving Operator. If </w:t>
      </w:r>
      <w:r w:rsidR="00F11B75">
        <w:t>black or moldy material</w:t>
      </w:r>
      <w:r>
        <w:t xml:space="preserve"> is observed in </w:t>
      </w:r>
      <w:r w:rsidR="00F11B75">
        <w:t xml:space="preserve">susceptible </w:t>
      </w:r>
      <w:r>
        <w:t xml:space="preserve">ingredients during the unloading process, the conveyor from the pit to the bucket elevator is immediately stopped. </w:t>
      </w:r>
      <w:r w:rsidR="00F11B75">
        <w:t xml:space="preserve">The </w:t>
      </w:r>
      <w:r w:rsidR="0013708F">
        <w:t>contaminated material manually probed, ground, and analyzed for the relevant mycotoxin given the type of ingredient. Based on the result, the ingredient is either received or diverted to an empty loadout bin and is removed from the facility and not used to make feed.</w:t>
      </w:r>
    </w:p>
    <w:p w14:paraId="32FF6090" w14:textId="7C926DA9" w:rsidR="0013708F" w:rsidRDefault="0013708F" w:rsidP="0013708F">
      <w:pPr>
        <w:pStyle w:val="ListParagraph"/>
        <w:numPr>
          <w:ilvl w:val="0"/>
          <w:numId w:val="26"/>
        </w:numPr>
        <w:jc w:val="left"/>
      </w:pPr>
      <w:r>
        <w:lastRenderedPageBreak/>
        <w:t>A mycotoxin testing program is active for aflatoxin and fumonisin in corn and corn co-products and deoxynilvalenol (DON)/vomitoxin in wheat and wheat co-products. Samples are collected and analyzed by the Scale House Operator and documentation of this is logged using the Mycotoxin Log, which is maintained in the yellow binder labeled Mycotoxin Records in the Scale House.</w:t>
      </w:r>
    </w:p>
    <w:p w14:paraId="07BC45BD" w14:textId="77777777" w:rsidR="0013708F" w:rsidRDefault="0013708F" w:rsidP="0013708F">
      <w:pPr>
        <w:jc w:val="both"/>
        <w:rPr>
          <w:b/>
          <w:u w:val="single"/>
        </w:rPr>
      </w:pPr>
    </w:p>
    <w:p w14:paraId="4690283F" w14:textId="76647A7F" w:rsidR="0013708F" w:rsidRPr="00E22D2C" w:rsidRDefault="0013708F" w:rsidP="0013708F">
      <w:pPr>
        <w:jc w:val="both"/>
        <w:rPr>
          <w:b/>
          <w:u w:val="single"/>
        </w:rPr>
      </w:pPr>
      <w:r w:rsidRPr="004E22CC">
        <w:rPr>
          <w:b/>
          <w:u w:val="single"/>
        </w:rPr>
        <w:t>Stage 1 Strategy</w:t>
      </w:r>
      <w:r>
        <w:rPr>
          <w:b/>
          <w:u w:val="single"/>
        </w:rPr>
        <w:t xml:space="preserve"> </w:t>
      </w:r>
      <w:r w:rsidRPr="004E22CC">
        <w:rPr>
          <w:highlight w:val="green"/>
        </w:rPr>
        <w:t>⌂</w:t>
      </w:r>
    </w:p>
    <w:p w14:paraId="2364D19B" w14:textId="77777777" w:rsidR="0013708F" w:rsidRPr="00AC1058" w:rsidRDefault="0013708F" w:rsidP="0013708F">
      <w:pPr>
        <w:jc w:val="both"/>
        <w:rPr>
          <w:b/>
        </w:rPr>
      </w:pPr>
      <w:r>
        <w:rPr>
          <w:b/>
        </w:rPr>
        <w:t>Geographical-Based Risk Assessment Plan</w:t>
      </w:r>
    </w:p>
    <w:p w14:paraId="6DC9DD2E" w14:textId="77777777" w:rsidR="0013708F" w:rsidRPr="00FE14EE" w:rsidRDefault="0013708F" w:rsidP="0013708F">
      <w:pPr>
        <w:jc w:val="both"/>
        <w:rPr>
          <w:u w:val="single"/>
        </w:rPr>
      </w:pPr>
      <w:r>
        <w:t xml:space="preserve">Weekly third party surveillance reports of grain grown in various geographical locations will be reviewed, and used to develop the risk level of ingredient that is known to be sourced from a specific geographic region. </w:t>
      </w:r>
      <w:r w:rsidRPr="00FE14EE">
        <w:rPr>
          <w:u w:val="single"/>
        </w:rPr>
        <w:t xml:space="preserve">If the </w:t>
      </w:r>
      <w:r>
        <w:rPr>
          <w:u w:val="single"/>
        </w:rPr>
        <w:t>weekly surveillance</w:t>
      </w:r>
      <w:r w:rsidRPr="00FE14EE">
        <w:rPr>
          <w:u w:val="single"/>
        </w:rPr>
        <w:t xml:space="preserve"> </w:t>
      </w:r>
      <w:r>
        <w:rPr>
          <w:u w:val="single"/>
        </w:rPr>
        <w:t>shows limited prevalence</w:t>
      </w:r>
      <w:r w:rsidRPr="00FE14EE">
        <w:rPr>
          <w:u w:val="single"/>
        </w:rPr>
        <w:t>, then no further action is necessary.</w:t>
      </w:r>
    </w:p>
    <w:p w14:paraId="74371E8D" w14:textId="77777777" w:rsidR="0013708F" w:rsidRDefault="0013708F" w:rsidP="0013708F">
      <w:pPr>
        <w:jc w:val="both"/>
      </w:pPr>
    </w:p>
    <w:p w14:paraId="019BF658" w14:textId="77777777" w:rsidR="0013708F" w:rsidRDefault="0013708F" w:rsidP="0013708F">
      <w:pPr>
        <w:jc w:val="both"/>
        <w:rPr>
          <w:b/>
          <w:u w:val="single"/>
        </w:rPr>
      </w:pPr>
      <w:r>
        <w:rPr>
          <w:b/>
          <w:u w:val="single"/>
        </w:rPr>
        <w:t xml:space="preserve">Stage 2 </w:t>
      </w:r>
      <w:r w:rsidRPr="00E22D2C">
        <w:rPr>
          <w:b/>
          <w:u w:val="single"/>
        </w:rPr>
        <w:t>Strategy</w:t>
      </w:r>
      <w:r>
        <w:rPr>
          <w:b/>
          <w:u w:val="single"/>
        </w:rPr>
        <w:t xml:space="preserve"> </w:t>
      </w:r>
      <w:r w:rsidRPr="004E22CC">
        <w:rPr>
          <w:highlight w:val="yellow"/>
        </w:rPr>
        <w:t>⌂</w:t>
      </w:r>
    </w:p>
    <w:p w14:paraId="57464FD4" w14:textId="77777777" w:rsidR="0013708F" w:rsidRPr="00AC1058" w:rsidRDefault="0013708F" w:rsidP="0013708F">
      <w:pPr>
        <w:jc w:val="both"/>
        <w:rPr>
          <w:b/>
        </w:rPr>
      </w:pPr>
      <w:r w:rsidRPr="00AC1058">
        <w:rPr>
          <w:b/>
        </w:rPr>
        <w:t>General Daily Composite Plan</w:t>
      </w:r>
    </w:p>
    <w:p w14:paraId="3F716B42" w14:textId="77777777" w:rsidR="0013708F" w:rsidRPr="00FE14EE" w:rsidRDefault="0013708F" w:rsidP="0013708F">
      <w:pPr>
        <w:jc w:val="both"/>
        <w:rPr>
          <w:u w:val="single"/>
        </w:rPr>
      </w:pPr>
      <w:r>
        <w:t xml:space="preserve">If the geographic source location of ingredient is not known, or from an area where the risk assessment suggested moderate risk, additional surveillance will be developed to complete a General Daily Composite Plan. Daily composite is built at the scale house and tested once per day and recorded.  Once per week these data are rolled up into a weekly weighted average.  The weekly weighted average indicator is used to make decisions regarding mycotoxin strategy.  </w:t>
      </w:r>
      <w:r w:rsidRPr="00FE14EE">
        <w:rPr>
          <w:u w:val="single"/>
        </w:rPr>
        <w:t>If the weekly composite number is below 20 ppb for aflatoxin</w:t>
      </w:r>
      <w:r>
        <w:rPr>
          <w:u w:val="single"/>
        </w:rPr>
        <w:t>, 5 ppm fumonisin, and 5 ppm DON</w:t>
      </w:r>
      <w:r w:rsidRPr="00FE14EE">
        <w:rPr>
          <w:u w:val="single"/>
        </w:rPr>
        <w:t>, then no further action is necessary.</w:t>
      </w:r>
    </w:p>
    <w:p w14:paraId="7D2C8FD9" w14:textId="77777777" w:rsidR="0013708F" w:rsidRDefault="0013708F" w:rsidP="0013708F">
      <w:pPr>
        <w:jc w:val="both"/>
      </w:pPr>
    </w:p>
    <w:p w14:paraId="319785F9" w14:textId="77777777" w:rsidR="0013708F" w:rsidRDefault="0013708F" w:rsidP="0013708F">
      <w:pPr>
        <w:jc w:val="both"/>
        <w:rPr>
          <w:b/>
          <w:u w:val="single"/>
        </w:rPr>
      </w:pPr>
      <w:r>
        <w:rPr>
          <w:b/>
          <w:u w:val="single"/>
        </w:rPr>
        <w:t xml:space="preserve">Stage 3 </w:t>
      </w:r>
      <w:r w:rsidRPr="00E22D2C">
        <w:rPr>
          <w:b/>
          <w:u w:val="single"/>
        </w:rPr>
        <w:t>Strategy</w:t>
      </w:r>
      <w:r>
        <w:rPr>
          <w:b/>
          <w:u w:val="single"/>
        </w:rPr>
        <w:t xml:space="preserve"> </w:t>
      </w:r>
      <w:r w:rsidRPr="008665C4">
        <w:rPr>
          <w:shd w:val="clear" w:color="auto" w:fill="FFC000"/>
        </w:rPr>
        <w:t>⌂</w:t>
      </w:r>
    </w:p>
    <w:p w14:paraId="1CFB6AF7" w14:textId="77777777" w:rsidR="0013708F" w:rsidRPr="00AC1058" w:rsidRDefault="0013708F" w:rsidP="0013708F">
      <w:pPr>
        <w:jc w:val="both"/>
        <w:rPr>
          <w:b/>
        </w:rPr>
      </w:pPr>
      <w:r w:rsidRPr="00AC1058">
        <w:rPr>
          <w:b/>
        </w:rPr>
        <w:t>Composite</w:t>
      </w:r>
      <w:r>
        <w:rPr>
          <w:b/>
        </w:rPr>
        <w:t xml:space="preserve"> by Supplier</w:t>
      </w:r>
      <w:r w:rsidRPr="00AC1058">
        <w:rPr>
          <w:b/>
        </w:rPr>
        <w:t xml:space="preserve"> Plan</w:t>
      </w:r>
    </w:p>
    <w:p w14:paraId="74434079" w14:textId="77777777" w:rsidR="0013708F" w:rsidRPr="00FE14EE" w:rsidRDefault="0013708F" w:rsidP="0013708F">
      <w:pPr>
        <w:jc w:val="both"/>
        <w:rPr>
          <w:u w:val="single"/>
        </w:rPr>
      </w:pPr>
      <w:r>
        <w:t xml:space="preserve">If weekly results generated during Strategy 2 are above threshold levels listed, then additional surveillance must be put in place to identify and mitigate the source of the mycotoxin.  A daily composite for each corn, wheat, and co-product supplier is built at the scale house and tested once per day and recorded. Once per week these data are summarized into weekly weighted averages by supplier. The weekly weighted average by supplier indicator is used to make decisions regarding mycotoxin strategy.  </w:t>
      </w:r>
      <w:r w:rsidRPr="00FE14EE">
        <w:rPr>
          <w:u w:val="single"/>
        </w:rPr>
        <w:t xml:space="preserve">Suppliers identified as having </w:t>
      </w:r>
      <w:r>
        <w:rPr>
          <w:u w:val="single"/>
        </w:rPr>
        <w:t>mycotoxin levels above the threshold levels listed in Stage 2 but below 300</w:t>
      </w:r>
      <w:r w:rsidRPr="00FE14EE">
        <w:rPr>
          <w:u w:val="single"/>
        </w:rPr>
        <w:t xml:space="preserve"> ppb for aflatoxin</w:t>
      </w:r>
      <w:r>
        <w:rPr>
          <w:u w:val="single"/>
        </w:rPr>
        <w:t>, 60 ppm fumonisin, and 10 ppm DON</w:t>
      </w:r>
      <w:r w:rsidRPr="00FE14EE">
        <w:rPr>
          <w:u w:val="single"/>
        </w:rPr>
        <w:t xml:space="preserve"> will be either sent to another feed mill for use in </w:t>
      </w:r>
      <w:r>
        <w:rPr>
          <w:u w:val="single"/>
        </w:rPr>
        <w:t>feeds for finishing beef cattle</w:t>
      </w:r>
      <w:r w:rsidRPr="00FE14EE">
        <w:rPr>
          <w:u w:val="single"/>
        </w:rPr>
        <w:t xml:space="preserve"> or have their </w:t>
      </w:r>
      <w:r>
        <w:rPr>
          <w:u w:val="single"/>
        </w:rPr>
        <w:t>ingredient</w:t>
      </w:r>
      <w:r w:rsidRPr="00FE14EE">
        <w:rPr>
          <w:u w:val="single"/>
        </w:rPr>
        <w:t xml:space="preserve"> segregated at the feed mill into bins specifically used for </w:t>
      </w:r>
      <w:r>
        <w:rPr>
          <w:u w:val="single"/>
        </w:rPr>
        <w:t>finishing beef cattle. In this case, the problematic ingredient cannot exceed 30% of the finished diet</w:t>
      </w:r>
      <w:r w:rsidRPr="00FE14EE">
        <w:rPr>
          <w:u w:val="single"/>
        </w:rPr>
        <w:t>.</w:t>
      </w:r>
    </w:p>
    <w:p w14:paraId="530D4B61" w14:textId="77777777" w:rsidR="0013708F" w:rsidRDefault="0013708F" w:rsidP="0013708F">
      <w:pPr>
        <w:jc w:val="both"/>
        <w:rPr>
          <w:b/>
          <w:u w:val="single"/>
        </w:rPr>
      </w:pPr>
    </w:p>
    <w:p w14:paraId="4011B7F5" w14:textId="77777777" w:rsidR="0013708F" w:rsidRDefault="0013708F" w:rsidP="0013708F">
      <w:pPr>
        <w:jc w:val="both"/>
        <w:rPr>
          <w:b/>
          <w:u w:val="single"/>
        </w:rPr>
      </w:pPr>
      <w:r>
        <w:rPr>
          <w:b/>
          <w:u w:val="single"/>
        </w:rPr>
        <w:t xml:space="preserve">Stage 4 </w:t>
      </w:r>
      <w:r w:rsidRPr="00E22D2C">
        <w:rPr>
          <w:b/>
          <w:u w:val="single"/>
        </w:rPr>
        <w:t>Strategy</w:t>
      </w:r>
      <w:r>
        <w:rPr>
          <w:b/>
          <w:u w:val="single"/>
        </w:rPr>
        <w:t xml:space="preserve"> </w:t>
      </w:r>
      <w:r w:rsidRPr="004E22CC">
        <w:rPr>
          <w:highlight w:val="red"/>
        </w:rPr>
        <w:t>⌂</w:t>
      </w:r>
    </w:p>
    <w:p w14:paraId="02CB052E" w14:textId="77777777" w:rsidR="0013708F" w:rsidRPr="00AC1058" w:rsidRDefault="0013708F" w:rsidP="0013708F">
      <w:pPr>
        <w:jc w:val="both"/>
        <w:rPr>
          <w:b/>
        </w:rPr>
      </w:pPr>
      <w:r>
        <w:rPr>
          <w:b/>
        </w:rPr>
        <w:t>High Aflatoxin Corn Supplier</w:t>
      </w:r>
      <w:r w:rsidRPr="00AC1058">
        <w:rPr>
          <w:b/>
        </w:rPr>
        <w:t xml:space="preserve"> </w:t>
      </w:r>
      <w:r>
        <w:rPr>
          <w:b/>
        </w:rPr>
        <w:t xml:space="preserve">Mitigation </w:t>
      </w:r>
      <w:r w:rsidRPr="00AC1058">
        <w:rPr>
          <w:b/>
        </w:rPr>
        <w:t>Plan</w:t>
      </w:r>
    </w:p>
    <w:p w14:paraId="41925AA7" w14:textId="77777777" w:rsidR="0013708F" w:rsidRDefault="0013708F" w:rsidP="0013708F">
      <w:pPr>
        <w:jc w:val="both"/>
      </w:pPr>
      <w:r>
        <w:t xml:space="preserve">If weekly composite results generated for an individual supplier are consistently above threshold levels listed in Stage 3, then additional mitigation steps will be employed to reduce the risk of accepting high mycotoxin corn.  These steps can include, but are not limited to, movement of specific supplier corn to other destinations of less risk, cleaning, more intensive segregation strategies, consultation with regulatory authorities, or rejection of high threshold loads.  </w:t>
      </w:r>
    </w:p>
    <w:p w14:paraId="7C06A77B" w14:textId="58BCD9BA" w:rsidR="005340E4" w:rsidRDefault="005340E4" w:rsidP="0013708F">
      <w:pPr>
        <w:pStyle w:val="ListParagraph"/>
        <w:jc w:val="left"/>
        <w:rPr>
          <w:rFonts w:cstheme="minorHAnsi"/>
        </w:rPr>
      </w:pPr>
    </w:p>
    <w:p w14:paraId="5FF99CB7" w14:textId="51C90133" w:rsidR="0013708F" w:rsidRDefault="007B4E44" w:rsidP="007B4E44">
      <w:pPr>
        <w:pStyle w:val="Heading2"/>
        <w:jc w:val="left"/>
        <w:rPr>
          <w:rFonts w:cstheme="minorHAnsi"/>
        </w:rPr>
      </w:pPr>
      <w:r>
        <w:lastRenderedPageBreak/>
        <w:t>D</w:t>
      </w:r>
      <w:r w:rsidR="0013708F">
        <w:t xml:space="preserve">. </w:t>
      </w:r>
      <w:r>
        <w:t>Mycotoxin Log</w:t>
      </w:r>
    </w:p>
    <w:p w14:paraId="0EE226BA" w14:textId="77777777" w:rsidR="0013708F" w:rsidRDefault="0013708F" w:rsidP="0013708F">
      <w:pPr>
        <w:pStyle w:val="ListParagraph"/>
        <w:jc w:val="left"/>
        <w:rPr>
          <w:rFonts w:cstheme="minorHAnsi"/>
        </w:rPr>
      </w:pPr>
    </w:p>
    <w:tbl>
      <w:tblPr>
        <w:tblStyle w:val="TableGrid"/>
        <w:tblW w:w="10331" w:type="dxa"/>
        <w:jc w:val="center"/>
        <w:tblLayout w:type="fixed"/>
        <w:tblLook w:val="04A0" w:firstRow="1" w:lastRow="0" w:firstColumn="1" w:lastColumn="0" w:noHBand="0" w:noVBand="1"/>
      </w:tblPr>
      <w:tblGrid>
        <w:gridCol w:w="1333"/>
        <w:gridCol w:w="1684"/>
        <w:gridCol w:w="1291"/>
        <w:gridCol w:w="895"/>
        <w:gridCol w:w="2127"/>
        <w:gridCol w:w="1353"/>
        <w:gridCol w:w="878"/>
        <w:gridCol w:w="770"/>
      </w:tblGrid>
      <w:tr w:rsidR="009D588B" w:rsidRPr="00F83238" w14:paraId="44AAB03C" w14:textId="77777777" w:rsidTr="00F83238">
        <w:trPr>
          <w:jc w:val="center"/>
        </w:trPr>
        <w:tc>
          <w:tcPr>
            <w:tcW w:w="1333" w:type="dxa"/>
            <w:vAlign w:val="bottom"/>
          </w:tcPr>
          <w:p w14:paraId="46E986A7" w14:textId="77777777" w:rsidR="00F83238" w:rsidRDefault="009D588B" w:rsidP="00F83238">
            <w:pPr>
              <w:rPr>
                <w:b/>
                <w:sz w:val="18"/>
              </w:rPr>
            </w:pPr>
            <w:r w:rsidRPr="00F83238">
              <w:rPr>
                <w:b/>
                <w:sz w:val="18"/>
              </w:rPr>
              <w:t>Date and Time</w:t>
            </w:r>
          </w:p>
          <w:p w14:paraId="4521958B" w14:textId="539CF17F" w:rsidR="009D588B" w:rsidRPr="00F83238" w:rsidRDefault="009D588B" w:rsidP="00F83238">
            <w:pPr>
              <w:rPr>
                <w:b/>
                <w:sz w:val="18"/>
              </w:rPr>
            </w:pPr>
            <w:r w:rsidRPr="00F83238">
              <w:rPr>
                <w:b/>
                <w:sz w:val="18"/>
              </w:rPr>
              <w:t>of Analysis</w:t>
            </w:r>
          </w:p>
        </w:tc>
        <w:tc>
          <w:tcPr>
            <w:tcW w:w="1684" w:type="dxa"/>
            <w:vAlign w:val="bottom"/>
          </w:tcPr>
          <w:p w14:paraId="3039BFF7" w14:textId="77777777" w:rsidR="009D588B" w:rsidRPr="00F83238" w:rsidRDefault="009D588B" w:rsidP="00D870DF">
            <w:pPr>
              <w:rPr>
                <w:b/>
                <w:sz w:val="18"/>
              </w:rPr>
            </w:pPr>
            <w:r w:rsidRPr="00F83238">
              <w:rPr>
                <w:b/>
                <w:sz w:val="18"/>
              </w:rPr>
              <w:t xml:space="preserve">Ingredient </w:t>
            </w:r>
          </w:p>
          <w:p w14:paraId="359CAFFD" w14:textId="1ED0181C" w:rsidR="009D588B" w:rsidRPr="00F83238" w:rsidRDefault="009D588B" w:rsidP="00D870DF">
            <w:pPr>
              <w:rPr>
                <w:b/>
                <w:sz w:val="18"/>
              </w:rPr>
            </w:pPr>
            <w:r w:rsidRPr="00F83238">
              <w:rPr>
                <w:b/>
                <w:sz w:val="18"/>
              </w:rPr>
              <w:t>Type</w:t>
            </w:r>
          </w:p>
        </w:tc>
        <w:tc>
          <w:tcPr>
            <w:tcW w:w="1291" w:type="dxa"/>
            <w:vAlign w:val="bottom"/>
          </w:tcPr>
          <w:p w14:paraId="57185B2B" w14:textId="7BE2D431" w:rsidR="009D588B" w:rsidRPr="00F83238" w:rsidRDefault="009D588B" w:rsidP="007B4E44">
            <w:pPr>
              <w:rPr>
                <w:b/>
                <w:sz w:val="18"/>
              </w:rPr>
            </w:pPr>
            <w:r w:rsidRPr="00F83238">
              <w:rPr>
                <w:b/>
                <w:sz w:val="18"/>
              </w:rPr>
              <w:t>Ingredient Supplier</w:t>
            </w:r>
          </w:p>
        </w:tc>
        <w:tc>
          <w:tcPr>
            <w:tcW w:w="895" w:type="dxa"/>
            <w:vAlign w:val="bottom"/>
          </w:tcPr>
          <w:p w14:paraId="47DA8BAA" w14:textId="09726B7E" w:rsidR="009D588B" w:rsidRPr="00F83238" w:rsidRDefault="00F83238" w:rsidP="00F83238">
            <w:pPr>
              <w:rPr>
                <w:b/>
                <w:sz w:val="18"/>
              </w:rPr>
            </w:pPr>
            <w:r>
              <w:rPr>
                <w:b/>
                <w:sz w:val="18"/>
              </w:rPr>
              <w:t>Program</w:t>
            </w:r>
          </w:p>
          <w:p w14:paraId="4F4DA5F5" w14:textId="4C6B34EF" w:rsidR="009D588B" w:rsidRPr="00F83238" w:rsidRDefault="009D588B" w:rsidP="00F83238">
            <w:pPr>
              <w:rPr>
                <w:b/>
                <w:sz w:val="18"/>
              </w:rPr>
            </w:pPr>
            <w:r w:rsidRPr="00F83238">
              <w:rPr>
                <w:b/>
                <w:sz w:val="18"/>
              </w:rPr>
              <w:t>Stage</w:t>
            </w:r>
          </w:p>
        </w:tc>
        <w:tc>
          <w:tcPr>
            <w:tcW w:w="2127" w:type="dxa"/>
            <w:vAlign w:val="bottom"/>
          </w:tcPr>
          <w:p w14:paraId="5C6E6DCA" w14:textId="5E85D51D" w:rsidR="009D588B" w:rsidRPr="00F83238" w:rsidRDefault="009D588B" w:rsidP="00D870DF">
            <w:pPr>
              <w:rPr>
                <w:sz w:val="18"/>
              </w:rPr>
            </w:pPr>
            <w:r w:rsidRPr="00F83238">
              <w:rPr>
                <w:b/>
                <w:sz w:val="18"/>
              </w:rPr>
              <w:t>Tested Level</w:t>
            </w:r>
          </w:p>
        </w:tc>
        <w:tc>
          <w:tcPr>
            <w:tcW w:w="1353" w:type="dxa"/>
            <w:vAlign w:val="bottom"/>
          </w:tcPr>
          <w:p w14:paraId="1376D12D" w14:textId="3FD9DAC1" w:rsidR="009D588B" w:rsidRPr="00F83238" w:rsidRDefault="009D588B" w:rsidP="007B4E44">
            <w:pPr>
              <w:rPr>
                <w:b/>
                <w:sz w:val="18"/>
              </w:rPr>
            </w:pPr>
            <w:r w:rsidRPr="00F83238">
              <w:rPr>
                <w:b/>
                <w:sz w:val="18"/>
              </w:rPr>
              <w:t>Product Used or Rejected?</w:t>
            </w:r>
          </w:p>
        </w:tc>
        <w:tc>
          <w:tcPr>
            <w:tcW w:w="878" w:type="dxa"/>
            <w:vAlign w:val="bottom"/>
          </w:tcPr>
          <w:p w14:paraId="50436950" w14:textId="77777777" w:rsidR="009D588B" w:rsidRPr="00F83238" w:rsidRDefault="009D588B" w:rsidP="00D870DF">
            <w:pPr>
              <w:rPr>
                <w:b/>
                <w:sz w:val="18"/>
              </w:rPr>
            </w:pPr>
            <w:r w:rsidRPr="00F83238">
              <w:rPr>
                <w:b/>
                <w:sz w:val="18"/>
              </w:rPr>
              <w:t>Notes</w:t>
            </w:r>
          </w:p>
        </w:tc>
        <w:tc>
          <w:tcPr>
            <w:tcW w:w="770" w:type="dxa"/>
            <w:vAlign w:val="bottom"/>
          </w:tcPr>
          <w:p w14:paraId="452C0438" w14:textId="77777777" w:rsidR="009D588B" w:rsidRPr="00F83238" w:rsidRDefault="009D588B" w:rsidP="00D870DF">
            <w:pPr>
              <w:rPr>
                <w:b/>
                <w:sz w:val="18"/>
              </w:rPr>
            </w:pPr>
            <w:r w:rsidRPr="00F83238">
              <w:rPr>
                <w:b/>
                <w:sz w:val="18"/>
              </w:rPr>
              <w:t>Initials</w:t>
            </w:r>
          </w:p>
        </w:tc>
      </w:tr>
      <w:tr w:rsidR="00F83238" w:rsidRPr="00F83238" w14:paraId="3282DC1D" w14:textId="77777777" w:rsidTr="00F83238">
        <w:trPr>
          <w:jc w:val="center"/>
        </w:trPr>
        <w:tc>
          <w:tcPr>
            <w:tcW w:w="1333" w:type="dxa"/>
            <w:vAlign w:val="center"/>
          </w:tcPr>
          <w:p w14:paraId="4C8194D2" w14:textId="77777777" w:rsidR="00F83238" w:rsidRPr="00F83238" w:rsidRDefault="00F83238" w:rsidP="00F83238">
            <w:pPr>
              <w:rPr>
                <w:rFonts w:ascii="ScriptS" w:hAnsi="ScriptS" w:cs="ScriptS"/>
                <w:b/>
                <w:sz w:val="18"/>
              </w:rPr>
            </w:pPr>
            <w:r w:rsidRPr="00F83238">
              <w:rPr>
                <w:rFonts w:ascii="ScriptS" w:hAnsi="ScriptS" w:cs="ScriptS"/>
                <w:b/>
                <w:sz w:val="18"/>
              </w:rPr>
              <w:t>1/4/2021</w:t>
            </w:r>
          </w:p>
          <w:p w14:paraId="571DB4E3" w14:textId="2237165B" w:rsidR="00F83238" w:rsidRPr="00F83238" w:rsidRDefault="00F83238" w:rsidP="00F83238">
            <w:pPr>
              <w:rPr>
                <w:rFonts w:ascii="ScriptS" w:hAnsi="ScriptS" w:cs="ScriptS"/>
                <w:b/>
                <w:sz w:val="18"/>
              </w:rPr>
            </w:pPr>
            <w:r>
              <w:rPr>
                <w:rFonts w:ascii="ScriptS" w:hAnsi="ScriptS" w:cs="ScriptS"/>
                <w:b/>
                <w:sz w:val="18"/>
              </w:rPr>
              <w:t>8</w:t>
            </w:r>
            <w:r w:rsidRPr="00F83238">
              <w:rPr>
                <w:rFonts w:ascii="ScriptS" w:hAnsi="ScriptS" w:cs="ScriptS"/>
                <w:b/>
                <w:sz w:val="18"/>
              </w:rPr>
              <w:t xml:space="preserve">:46 </w:t>
            </w:r>
            <w:r>
              <w:rPr>
                <w:rFonts w:ascii="ScriptS" w:hAnsi="ScriptS" w:cs="ScriptS"/>
                <w:b/>
                <w:sz w:val="18"/>
              </w:rPr>
              <w:t>A</w:t>
            </w:r>
            <w:r w:rsidRPr="00F83238">
              <w:rPr>
                <w:rFonts w:ascii="ScriptS" w:hAnsi="ScriptS" w:cs="ScriptS"/>
                <w:b/>
                <w:sz w:val="18"/>
              </w:rPr>
              <w:t>M</w:t>
            </w:r>
          </w:p>
        </w:tc>
        <w:tc>
          <w:tcPr>
            <w:tcW w:w="1684" w:type="dxa"/>
            <w:vAlign w:val="center"/>
          </w:tcPr>
          <w:p w14:paraId="29B13E1C" w14:textId="36616146" w:rsidR="00F83238" w:rsidRPr="00F83238" w:rsidRDefault="00F83238" w:rsidP="00F83238">
            <w:pPr>
              <w:rPr>
                <w:rFonts w:ascii="ScriptS" w:hAnsi="ScriptS" w:cs="ScriptS"/>
                <w:b/>
                <w:sz w:val="18"/>
              </w:rPr>
            </w:pPr>
            <w:r>
              <w:rPr>
                <w:rFonts w:ascii="ScriptS" w:hAnsi="ScriptS" w:cs="ScriptS"/>
                <w:b/>
                <w:sz w:val="18"/>
              </w:rPr>
              <w:t>Wheat midds</w:t>
            </w:r>
          </w:p>
        </w:tc>
        <w:tc>
          <w:tcPr>
            <w:tcW w:w="1291" w:type="dxa"/>
            <w:vAlign w:val="center"/>
          </w:tcPr>
          <w:p w14:paraId="0FA88341" w14:textId="50DD8775" w:rsidR="00F83238" w:rsidRPr="00F83238" w:rsidRDefault="00F83238" w:rsidP="00F83238">
            <w:pPr>
              <w:rPr>
                <w:rFonts w:ascii="ScriptS" w:hAnsi="ScriptS" w:cs="ScriptS"/>
                <w:b/>
                <w:sz w:val="18"/>
              </w:rPr>
            </w:pPr>
            <w:r w:rsidRPr="00F83238">
              <w:rPr>
                <w:rFonts w:ascii="ScriptS" w:hAnsi="ScriptS" w:cs="ScriptS"/>
                <w:b/>
                <w:sz w:val="18"/>
              </w:rPr>
              <w:t xml:space="preserve">Company </w:t>
            </w:r>
            <w:r>
              <w:rPr>
                <w:rFonts w:ascii="ScriptS" w:hAnsi="ScriptS" w:cs="ScriptS"/>
                <w:b/>
                <w:sz w:val="18"/>
              </w:rPr>
              <w:t>B</w:t>
            </w:r>
          </w:p>
        </w:tc>
        <w:tc>
          <w:tcPr>
            <w:tcW w:w="895" w:type="dxa"/>
            <w:vAlign w:val="center"/>
          </w:tcPr>
          <w:p w14:paraId="4EC0083D" w14:textId="5DA262DA" w:rsidR="00F83238" w:rsidRDefault="00F83238" w:rsidP="00F83238">
            <w:pPr>
              <w:rPr>
                <w:rFonts w:ascii="ScriptS" w:hAnsi="ScriptS" w:cs="ScriptS"/>
                <w:b/>
                <w:sz w:val="18"/>
              </w:rPr>
            </w:pPr>
            <w:r>
              <w:rPr>
                <w:rFonts w:ascii="ScriptS" w:hAnsi="ScriptS" w:cs="ScriptS"/>
                <w:b/>
                <w:sz w:val="18"/>
              </w:rPr>
              <w:t>4</w:t>
            </w:r>
          </w:p>
        </w:tc>
        <w:tc>
          <w:tcPr>
            <w:tcW w:w="2127" w:type="dxa"/>
            <w:vAlign w:val="center"/>
          </w:tcPr>
          <w:p w14:paraId="3808EBC5" w14:textId="39B72CBF" w:rsidR="00F83238" w:rsidRPr="00F83238" w:rsidRDefault="00F83238" w:rsidP="00F83238">
            <w:pPr>
              <w:rPr>
                <w:rFonts w:ascii="ScriptS" w:hAnsi="ScriptS" w:cs="ScriptS"/>
                <w:b/>
                <w:sz w:val="18"/>
              </w:rPr>
            </w:pPr>
            <w:r>
              <w:rPr>
                <w:rFonts w:ascii="ScriptS" w:hAnsi="ScriptS" w:cs="ScriptS"/>
                <w:b/>
                <w:sz w:val="18"/>
              </w:rPr>
              <w:t>Vomitoxin: 12 ppm</w:t>
            </w:r>
          </w:p>
        </w:tc>
        <w:tc>
          <w:tcPr>
            <w:tcW w:w="1353" w:type="dxa"/>
            <w:vAlign w:val="center"/>
          </w:tcPr>
          <w:p w14:paraId="4949B5B7" w14:textId="433C7646" w:rsidR="00F83238" w:rsidRPr="00F83238" w:rsidRDefault="00F83238" w:rsidP="00F83238">
            <w:pPr>
              <w:rPr>
                <w:rFonts w:ascii="ScriptS" w:hAnsi="ScriptS" w:cs="ScriptS"/>
                <w:b/>
                <w:sz w:val="18"/>
              </w:rPr>
            </w:pPr>
            <w:r w:rsidRPr="00F83238">
              <w:rPr>
                <w:rFonts w:ascii="ScriptS" w:hAnsi="ScriptS" w:cs="ScriptS"/>
                <w:b/>
                <w:sz w:val="18"/>
              </w:rPr>
              <w:t>Rejected</w:t>
            </w:r>
          </w:p>
        </w:tc>
        <w:tc>
          <w:tcPr>
            <w:tcW w:w="878" w:type="dxa"/>
            <w:vAlign w:val="center"/>
          </w:tcPr>
          <w:p w14:paraId="2BCCFC75" w14:textId="4F78C71C" w:rsidR="00F83238" w:rsidRPr="00F83238" w:rsidRDefault="00F83238" w:rsidP="00F83238">
            <w:pPr>
              <w:rPr>
                <w:rFonts w:ascii="ScriptS" w:hAnsi="ScriptS" w:cs="ScriptS"/>
                <w:b/>
                <w:sz w:val="18"/>
              </w:rPr>
            </w:pPr>
            <w:r w:rsidRPr="00F83238">
              <w:rPr>
                <w:rFonts w:ascii="ScriptS" w:hAnsi="ScriptS" w:cs="ScriptS"/>
                <w:b/>
                <w:sz w:val="18"/>
              </w:rPr>
              <w:t>Supplier remains</w:t>
            </w:r>
            <w:r>
              <w:rPr>
                <w:rFonts w:ascii="ScriptS" w:hAnsi="ScriptS" w:cs="ScriptS"/>
                <w:b/>
                <w:sz w:val="18"/>
              </w:rPr>
              <w:t xml:space="preserve"> Stage 4</w:t>
            </w:r>
            <w:r w:rsidRPr="00F83238">
              <w:rPr>
                <w:rFonts w:ascii="ScriptS" w:hAnsi="ScriptS" w:cs="ScriptS"/>
                <w:b/>
                <w:sz w:val="18"/>
              </w:rPr>
              <w:t xml:space="preserve"> </w:t>
            </w:r>
          </w:p>
        </w:tc>
        <w:tc>
          <w:tcPr>
            <w:tcW w:w="770" w:type="dxa"/>
            <w:vAlign w:val="center"/>
          </w:tcPr>
          <w:p w14:paraId="71FDD936" w14:textId="62F833E1" w:rsidR="00F83238" w:rsidRPr="00F83238" w:rsidRDefault="00F83238" w:rsidP="00F83238">
            <w:pPr>
              <w:rPr>
                <w:rFonts w:ascii="ScriptS" w:hAnsi="ScriptS" w:cs="ScriptS"/>
                <w:b/>
                <w:sz w:val="18"/>
              </w:rPr>
            </w:pPr>
            <w:r w:rsidRPr="00F83238">
              <w:rPr>
                <w:rFonts w:ascii="ScriptS" w:hAnsi="ScriptS" w:cs="ScriptS"/>
                <w:b/>
                <w:sz w:val="18"/>
              </w:rPr>
              <w:t>TPB</w:t>
            </w:r>
          </w:p>
        </w:tc>
      </w:tr>
      <w:tr w:rsidR="00F83238" w:rsidRPr="00F83238" w14:paraId="0E4EF1D3" w14:textId="77777777" w:rsidTr="000531FA">
        <w:trPr>
          <w:trHeight w:val="950"/>
          <w:jc w:val="center"/>
        </w:trPr>
        <w:tc>
          <w:tcPr>
            <w:tcW w:w="1333" w:type="dxa"/>
            <w:vAlign w:val="center"/>
          </w:tcPr>
          <w:p w14:paraId="48866011" w14:textId="77777777" w:rsidR="00F83238" w:rsidRPr="00F83238" w:rsidRDefault="00F83238" w:rsidP="00F83238">
            <w:pPr>
              <w:rPr>
                <w:rFonts w:ascii="ScriptS" w:hAnsi="ScriptS" w:cs="ScriptS"/>
                <w:b/>
                <w:sz w:val="18"/>
              </w:rPr>
            </w:pPr>
            <w:r w:rsidRPr="00F83238">
              <w:rPr>
                <w:rFonts w:ascii="ScriptS" w:hAnsi="ScriptS" w:cs="ScriptS"/>
                <w:b/>
                <w:sz w:val="18"/>
              </w:rPr>
              <w:t>1/4/2021</w:t>
            </w:r>
          </w:p>
          <w:p w14:paraId="5B3F1FBD" w14:textId="7AF47F4C" w:rsidR="00F83238" w:rsidRPr="00F83238" w:rsidRDefault="000531FA" w:rsidP="000531FA">
            <w:pPr>
              <w:rPr>
                <w:rFonts w:ascii="ScriptS" w:hAnsi="ScriptS" w:cs="ScriptS"/>
                <w:b/>
                <w:sz w:val="18"/>
              </w:rPr>
            </w:pPr>
            <w:r>
              <w:rPr>
                <w:rFonts w:ascii="ScriptS" w:hAnsi="ScriptS" w:cs="ScriptS"/>
                <w:b/>
                <w:sz w:val="18"/>
              </w:rPr>
              <w:t>4:15 P</w:t>
            </w:r>
            <w:r w:rsidR="00F83238" w:rsidRPr="00F83238">
              <w:rPr>
                <w:rFonts w:ascii="ScriptS" w:hAnsi="ScriptS" w:cs="ScriptS"/>
                <w:b/>
                <w:sz w:val="18"/>
              </w:rPr>
              <w:t>M</w:t>
            </w:r>
          </w:p>
        </w:tc>
        <w:tc>
          <w:tcPr>
            <w:tcW w:w="1684" w:type="dxa"/>
            <w:vAlign w:val="center"/>
          </w:tcPr>
          <w:p w14:paraId="2104A53C" w14:textId="77777777" w:rsidR="00F83238" w:rsidRDefault="00F83238" w:rsidP="00F83238">
            <w:pPr>
              <w:rPr>
                <w:rFonts w:ascii="ScriptS" w:hAnsi="ScriptS" w:cs="ScriptS"/>
                <w:b/>
                <w:sz w:val="18"/>
              </w:rPr>
            </w:pPr>
            <w:r w:rsidRPr="00F83238">
              <w:rPr>
                <w:rFonts w:ascii="ScriptS" w:hAnsi="ScriptS" w:cs="ScriptS"/>
                <w:b/>
                <w:sz w:val="18"/>
              </w:rPr>
              <w:t>Corn DDGS</w:t>
            </w:r>
          </w:p>
          <w:p w14:paraId="1FB18B60" w14:textId="1388947B" w:rsidR="000531FA" w:rsidRPr="00F83238" w:rsidRDefault="000531FA" w:rsidP="00F83238">
            <w:pPr>
              <w:rPr>
                <w:rFonts w:ascii="ScriptS" w:hAnsi="ScriptS" w:cs="ScriptS"/>
                <w:b/>
                <w:sz w:val="18"/>
              </w:rPr>
            </w:pPr>
            <w:r>
              <w:rPr>
                <w:rFonts w:ascii="ScriptS" w:hAnsi="ScriptS" w:cs="ScriptS"/>
                <w:b/>
                <w:sz w:val="18"/>
              </w:rPr>
              <w:t>(Composite)</w:t>
            </w:r>
          </w:p>
        </w:tc>
        <w:tc>
          <w:tcPr>
            <w:tcW w:w="1291" w:type="dxa"/>
            <w:vAlign w:val="center"/>
          </w:tcPr>
          <w:p w14:paraId="793CA30F" w14:textId="29F7971F" w:rsidR="00F83238" w:rsidRPr="00F83238" w:rsidRDefault="00F83238" w:rsidP="00F83238">
            <w:pPr>
              <w:rPr>
                <w:rFonts w:ascii="ScriptS" w:hAnsi="ScriptS" w:cs="ScriptS"/>
                <w:b/>
                <w:sz w:val="18"/>
              </w:rPr>
            </w:pPr>
            <w:r w:rsidRPr="00F83238">
              <w:rPr>
                <w:rFonts w:ascii="ScriptS" w:hAnsi="ScriptS" w:cs="ScriptS"/>
                <w:b/>
                <w:sz w:val="18"/>
              </w:rPr>
              <w:t>Company Y</w:t>
            </w:r>
          </w:p>
        </w:tc>
        <w:tc>
          <w:tcPr>
            <w:tcW w:w="895" w:type="dxa"/>
            <w:vAlign w:val="center"/>
          </w:tcPr>
          <w:p w14:paraId="264877B4" w14:textId="1A6D5C80" w:rsidR="00F83238" w:rsidRPr="00F83238" w:rsidRDefault="00F83238" w:rsidP="00F83238">
            <w:pPr>
              <w:rPr>
                <w:rFonts w:ascii="ScriptS" w:hAnsi="ScriptS" w:cs="ScriptS"/>
                <w:b/>
                <w:sz w:val="18"/>
              </w:rPr>
            </w:pPr>
            <w:r>
              <w:rPr>
                <w:rFonts w:ascii="ScriptS" w:hAnsi="ScriptS" w:cs="ScriptS"/>
                <w:b/>
                <w:sz w:val="18"/>
              </w:rPr>
              <w:t>3</w:t>
            </w:r>
          </w:p>
        </w:tc>
        <w:tc>
          <w:tcPr>
            <w:tcW w:w="2127" w:type="dxa"/>
            <w:vAlign w:val="center"/>
          </w:tcPr>
          <w:p w14:paraId="708264FA" w14:textId="77777777" w:rsidR="00F83238" w:rsidRPr="00F83238" w:rsidRDefault="00F83238" w:rsidP="00F83238">
            <w:pPr>
              <w:rPr>
                <w:rFonts w:ascii="ScriptS" w:hAnsi="ScriptS" w:cs="ScriptS"/>
                <w:b/>
                <w:sz w:val="18"/>
              </w:rPr>
            </w:pPr>
            <w:r w:rsidRPr="00F83238">
              <w:rPr>
                <w:rFonts w:ascii="ScriptS" w:hAnsi="ScriptS" w:cs="ScriptS"/>
                <w:b/>
                <w:sz w:val="18"/>
              </w:rPr>
              <w:t>Aflatoxin</w:t>
            </w:r>
            <w:r>
              <w:rPr>
                <w:rFonts w:ascii="ScriptS" w:hAnsi="ScriptS" w:cs="ScriptS"/>
                <w:b/>
                <w:sz w:val="18"/>
              </w:rPr>
              <w:t>:</w:t>
            </w:r>
            <w:r w:rsidRPr="00F83238">
              <w:rPr>
                <w:rFonts w:ascii="ScriptS" w:hAnsi="ScriptS" w:cs="ScriptS"/>
                <w:b/>
                <w:sz w:val="18"/>
              </w:rPr>
              <w:t xml:space="preserve">&lt; 5 </w:t>
            </w:r>
            <w:r>
              <w:rPr>
                <w:rFonts w:ascii="ScriptS" w:hAnsi="ScriptS" w:cs="ScriptS"/>
                <w:b/>
                <w:sz w:val="18"/>
              </w:rPr>
              <w:t>ppb</w:t>
            </w:r>
          </w:p>
          <w:p w14:paraId="4524F49B" w14:textId="3EDF1D41" w:rsidR="00F83238" w:rsidRPr="00F83238" w:rsidRDefault="00F83238" w:rsidP="00F83238">
            <w:pPr>
              <w:rPr>
                <w:rFonts w:ascii="ScriptS" w:hAnsi="ScriptS" w:cs="ScriptS"/>
                <w:b/>
                <w:sz w:val="18"/>
              </w:rPr>
            </w:pPr>
            <w:r w:rsidRPr="00F83238">
              <w:rPr>
                <w:rFonts w:ascii="ScriptS" w:hAnsi="ScriptS" w:cs="ScriptS"/>
                <w:b/>
                <w:sz w:val="18"/>
              </w:rPr>
              <w:t xml:space="preserve">Fumonisin: </w:t>
            </w:r>
            <w:r>
              <w:rPr>
                <w:rFonts w:ascii="ScriptS" w:hAnsi="ScriptS" w:cs="ScriptS"/>
                <w:b/>
                <w:sz w:val="18"/>
              </w:rPr>
              <w:t>4</w:t>
            </w:r>
            <w:r w:rsidRPr="00F83238">
              <w:rPr>
                <w:rFonts w:ascii="ScriptS" w:hAnsi="ScriptS" w:cs="ScriptS"/>
                <w:b/>
                <w:sz w:val="18"/>
              </w:rPr>
              <w:t xml:space="preserve"> ppm</w:t>
            </w:r>
          </w:p>
        </w:tc>
        <w:tc>
          <w:tcPr>
            <w:tcW w:w="1353" w:type="dxa"/>
            <w:vAlign w:val="center"/>
          </w:tcPr>
          <w:p w14:paraId="35C8AB56" w14:textId="2DAC54AC" w:rsidR="00F83238" w:rsidRPr="00F83238" w:rsidRDefault="00F83238" w:rsidP="00F83238">
            <w:pPr>
              <w:rPr>
                <w:rFonts w:ascii="ScriptS" w:hAnsi="ScriptS" w:cs="ScriptS"/>
                <w:b/>
                <w:sz w:val="18"/>
              </w:rPr>
            </w:pPr>
            <w:r w:rsidRPr="00F83238">
              <w:rPr>
                <w:rFonts w:ascii="ScriptS" w:hAnsi="ScriptS" w:cs="ScriptS"/>
                <w:b/>
                <w:sz w:val="18"/>
              </w:rPr>
              <w:t>Used</w:t>
            </w:r>
          </w:p>
        </w:tc>
        <w:tc>
          <w:tcPr>
            <w:tcW w:w="878" w:type="dxa"/>
            <w:vAlign w:val="center"/>
          </w:tcPr>
          <w:p w14:paraId="6E61D197" w14:textId="47391F9A" w:rsidR="00F83238" w:rsidRPr="00F83238" w:rsidRDefault="00F83238" w:rsidP="00F83238">
            <w:pPr>
              <w:rPr>
                <w:rFonts w:ascii="ScriptS" w:hAnsi="ScriptS" w:cs="ScriptS"/>
                <w:b/>
                <w:sz w:val="18"/>
              </w:rPr>
            </w:pPr>
            <w:r w:rsidRPr="00F83238">
              <w:rPr>
                <w:rFonts w:ascii="ScriptS" w:hAnsi="ScriptS" w:cs="ScriptS"/>
                <w:b/>
                <w:sz w:val="18"/>
              </w:rPr>
              <w:t>n/a</w:t>
            </w:r>
          </w:p>
        </w:tc>
        <w:tc>
          <w:tcPr>
            <w:tcW w:w="770" w:type="dxa"/>
            <w:vAlign w:val="center"/>
          </w:tcPr>
          <w:p w14:paraId="39B27568" w14:textId="757E3DF8" w:rsidR="00F83238" w:rsidRPr="00F83238" w:rsidRDefault="00F83238" w:rsidP="00F83238">
            <w:pPr>
              <w:rPr>
                <w:rFonts w:ascii="ScriptS" w:hAnsi="ScriptS" w:cs="ScriptS"/>
                <w:b/>
                <w:sz w:val="18"/>
              </w:rPr>
            </w:pPr>
            <w:r w:rsidRPr="00F83238">
              <w:rPr>
                <w:rFonts w:ascii="ScriptS" w:hAnsi="ScriptS" w:cs="ScriptS"/>
                <w:b/>
                <w:sz w:val="18"/>
              </w:rPr>
              <w:t>TPB</w:t>
            </w:r>
          </w:p>
        </w:tc>
      </w:tr>
      <w:tr w:rsidR="00F83238" w:rsidRPr="00F83238" w14:paraId="5730EEB5" w14:textId="77777777" w:rsidTr="000531FA">
        <w:trPr>
          <w:trHeight w:val="950"/>
          <w:jc w:val="center"/>
        </w:trPr>
        <w:tc>
          <w:tcPr>
            <w:tcW w:w="1333" w:type="dxa"/>
            <w:vAlign w:val="center"/>
          </w:tcPr>
          <w:p w14:paraId="3EE7A49E" w14:textId="77777777" w:rsidR="00F83238" w:rsidRPr="00F83238" w:rsidRDefault="00F83238" w:rsidP="00F83238">
            <w:pPr>
              <w:rPr>
                <w:rFonts w:ascii="ScriptS" w:hAnsi="ScriptS" w:cs="ScriptS"/>
                <w:b/>
                <w:sz w:val="18"/>
              </w:rPr>
            </w:pPr>
            <w:r w:rsidRPr="00F83238">
              <w:rPr>
                <w:rFonts w:ascii="ScriptS" w:hAnsi="ScriptS" w:cs="ScriptS"/>
                <w:b/>
                <w:sz w:val="18"/>
              </w:rPr>
              <w:t>1/4/2021</w:t>
            </w:r>
          </w:p>
          <w:p w14:paraId="241D0B26" w14:textId="02653C01" w:rsidR="00F83238" w:rsidRPr="00F83238" w:rsidRDefault="000531FA" w:rsidP="00F83238">
            <w:pPr>
              <w:rPr>
                <w:rFonts w:ascii="ScriptS" w:hAnsi="ScriptS" w:cs="ScriptS"/>
                <w:b/>
                <w:sz w:val="18"/>
              </w:rPr>
            </w:pPr>
            <w:r>
              <w:rPr>
                <w:rFonts w:ascii="ScriptS" w:hAnsi="ScriptS" w:cs="ScriptS"/>
                <w:b/>
                <w:sz w:val="18"/>
              </w:rPr>
              <w:t>4:24 PM</w:t>
            </w:r>
          </w:p>
        </w:tc>
        <w:tc>
          <w:tcPr>
            <w:tcW w:w="1684" w:type="dxa"/>
            <w:vAlign w:val="center"/>
          </w:tcPr>
          <w:p w14:paraId="2EBD243C" w14:textId="77777777" w:rsidR="00F83238" w:rsidRDefault="00F83238" w:rsidP="00F83238">
            <w:pPr>
              <w:rPr>
                <w:rFonts w:ascii="ScriptS" w:hAnsi="ScriptS" w:cs="ScriptS"/>
                <w:b/>
                <w:sz w:val="18"/>
              </w:rPr>
            </w:pPr>
            <w:r w:rsidRPr="00F83238">
              <w:rPr>
                <w:rFonts w:ascii="ScriptS" w:hAnsi="ScriptS" w:cs="ScriptS"/>
                <w:b/>
                <w:sz w:val="18"/>
              </w:rPr>
              <w:t>Corn DDGS</w:t>
            </w:r>
          </w:p>
          <w:p w14:paraId="094188ED" w14:textId="4E21A32A" w:rsidR="000531FA" w:rsidRDefault="000531FA" w:rsidP="00F83238">
            <w:pPr>
              <w:rPr>
                <w:rFonts w:ascii="ScriptS" w:hAnsi="ScriptS" w:cs="ScriptS"/>
                <w:b/>
                <w:sz w:val="18"/>
              </w:rPr>
            </w:pPr>
            <w:r>
              <w:rPr>
                <w:rFonts w:ascii="ScriptS" w:hAnsi="ScriptS" w:cs="ScriptS"/>
                <w:b/>
                <w:sz w:val="18"/>
              </w:rPr>
              <w:t>Composite)</w:t>
            </w:r>
          </w:p>
        </w:tc>
        <w:tc>
          <w:tcPr>
            <w:tcW w:w="1291" w:type="dxa"/>
            <w:vAlign w:val="center"/>
          </w:tcPr>
          <w:p w14:paraId="322E9097" w14:textId="2F64313B" w:rsidR="00F83238" w:rsidRPr="00F83238" w:rsidRDefault="00F83238" w:rsidP="00F83238">
            <w:pPr>
              <w:rPr>
                <w:rFonts w:ascii="ScriptS" w:hAnsi="ScriptS" w:cs="ScriptS"/>
                <w:b/>
                <w:sz w:val="18"/>
              </w:rPr>
            </w:pPr>
            <w:r>
              <w:rPr>
                <w:rFonts w:ascii="ScriptS" w:hAnsi="ScriptS" w:cs="ScriptS"/>
                <w:b/>
                <w:sz w:val="18"/>
              </w:rPr>
              <w:t>Broker Z</w:t>
            </w:r>
          </w:p>
        </w:tc>
        <w:tc>
          <w:tcPr>
            <w:tcW w:w="895" w:type="dxa"/>
            <w:vAlign w:val="center"/>
          </w:tcPr>
          <w:p w14:paraId="3F6DB5F1" w14:textId="059267F7" w:rsidR="00F83238" w:rsidRDefault="00F83238" w:rsidP="00F83238">
            <w:pPr>
              <w:rPr>
                <w:rFonts w:ascii="ScriptS" w:hAnsi="ScriptS" w:cs="ScriptS"/>
                <w:b/>
                <w:sz w:val="18"/>
              </w:rPr>
            </w:pPr>
            <w:r>
              <w:rPr>
                <w:rFonts w:ascii="ScriptS" w:hAnsi="ScriptS" w:cs="ScriptS"/>
                <w:b/>
                <w:sz w:val="18"/>
              </w:rPr>
              <w:t>3</w:t>
            </w:r>
          </w:p>
        </w:tc>
        <w:tc>
          <w:tcPr>
            <w:tcW w:w="2127" w:type="dxa"/>
            <w:vAlign w:val="center"/>
          </w:tcPr>
          <w:p w14:paraId="2574FDD4" w14:textId="25EBBF12" w:rsidR="00F83238" w:rsidRPr="00F83238" w:rsidRDefault="00F83238" w:rsidP="00F83238">
            <w:pPr>
              <w:rPr>
                <w:rFonts w:ascii="ScriptS" w:hAnsi="ScriptS" w:cs="ScriptS"/>
                <w:b/>
                <w:sz w:val="18"/>
              </w:rPr>
            </w:pPr>
            <w:r w:rsidRPr="00F83238">
              <w:rPr>
                <w:rFonts w:ascii="ScriptS" w:hAnsi="ScriptS" w:cs="ScriptS"/>
                <w:b/>
                <w:sz w:val="18"/>
              </w:rPr>
              <w:t>Aflatoxin</w:t>
            </w:r>
            <w:r>
              <w:rPr>
                <w:rFonts w:ascii="ScriptS" w:hAnsi="ScriptS" w:cs="ScriptS"/>
                <w:b/>
                <w:sz w:val="18"/>
              </w:rPr>
              <w:t>: 16</w:t>
            </w:r>
            <w:r w:rsidRPr="00F83238">
              <w:rPr>
                <w:rFonts w:ascii="ScriptS" w:hAnsi="ScriptS" w:cs="ScriptS"/>
                <w:b/>
                <w:sz w:val="18"/>
              </w:rPr>
              <w:t xml:space="preserve"> </w:t>
            </w:r>
            <w:r>
              <w:rPr>
                <w:rFonts w:ascii="ScriptS" w:hAnsi="ScriptS" w:cs="ScriptS"/>
                <w:b/>
                <w:sz w:val="18"/>
              </w:rPr>
              <w:t>ppb</w:t>
            </w:r>
          </w:p>
          <w:p w14:paraId="6EE9A428" w14:textId="422AEEBB" w:rsidR="00F83238" w:rsidRDefault="00F83238" w:rsidP="00F83238">
            <w:pPr>
              <w:rPr>
                <w:rFonts w:ascii="ScriptS" w:hAnsi="ScriptS" w:cs="ScriptS"/>
                <w:b/>
                <w:sz w:val="18"/>
              </w:rPr>
            </w:pPr>
            <w:r w:rsidRPr="00F83238">
              <w:rPr>
                <w:rFonts w:ascii="ScriptS" w:hAnsi="ScriptS" w:cs="ScriptS"/>
                <w:b/>
                <w:sz w:val="18"/>
              </w:rPr>
              <w:t xml:space="preserve">Fumonisin: </w:t>
            </w:r>
            <w:r>
              <w:rPr>
                <w:rFonts w:ascii="ScriptS" w:hAnsi="ScriptS" w:cs="ScriptS"/>
                <w:b/>
                <w:sz w:val="18"/>
              </w:rPr>
              <w:t>2</w:t>
            </w:r>
            <w:r w:rsidRPr="00F83238">
              <w:rPr>
                <w:rFonts w:ascii="ScriptS" w:hAnsi="ScriptS" w:cs="ScriptS"/>
                <w:b/>
                <w:sz w:val="18"/>
              </w:rPr>
              <w:t xml:space="preserve"> ppm</w:t>
            </w:r>
          </w:p>
        </w:tc>
        <w:tc>
          <w:tcPr>
            <w:tcW w:w="1353" w:type="dxa"/>
            <w:vAlign w:val="center"/>
          </w:tcPr>
          <w:p w14:paraId="144B88EC" w14:textId="23B0F15D" w:rsidR="00F83238" w:rsidRPr="00F83238" w:rsidRDefault="00F83238" w:rsidP="00F83238">
            <w:pPr>
              <w:rPr>
                <w:rFonts w:ascii="ScriptS" w:hAnsi="ScriptS" w:cs="ScriptS"/>
                <w:b/>
                <w:sz w:val="18"/>
              </w:rPr>
            </w:pPr>
            <w:r w:rsidRPr="00F83238">
              <w:rPr>
                <w:rFonts w:ascii="ScriptS" w:hAnsi="ScriptS" w:cs="ScriptS"/>
                <w:b/>
                <w:sz w:val="18"/>
              </w:rPr>
              <w:t>Used</w:t>
            </w:r>
          </w:p>
        </w:tc>
        <w:tc>
          <w:tcPr>
            <w:tcW w:w="878" w:type="dxa"/>
            <w:vAlign w:val="center"/>
          </w:tcPr>
          <w:p w14:paraId="30D078E9" w14:textId="5FAAC22E" w:rsidR="00F83238" w:rsidRPr="00F83238" w:rsidRDefault="00F83238" w:rsidP="00F83238">
            <w:pPr>
              <w:rPr>
                <w:rFonts w:ascii="ScriptS" w:hAnsi="ScriptS" w:cs="ScriptS"/>
                <w:b/>
                <w:sz w:val="18"/>
              </w:rPr>
            </w:pPr>
            <w:r w:rsidRPr="00F83238">
              <w:rPr>
                <w:rFonts w:ascii="ScriptS" w:hAnsi="ScriptS" w:cs="ScriptS"/>
                <w:b/>
                <w:sz w:val="18"/>
              </w:rPr>
              <w:t>n/a</w:t>
            </w:r>
          </w:p>
        </w:tc>
        <w:tc>
          <w:tcPr>
            <w:tcW w:w="770" w:type="dxa"/>
            <w:vAlign w:val="center"/>
          </w:tcPr>
          <w:p w14:paraId="48BB5ECE" w14:textId="508B5451" w:rsidR="00F83238" w:rsidRPr="00F83238" w:rsidRDefault="00F83238" w:rsidP="00F83238">
            <w:pPr>
              <w:rPr>
                <w:rFonts w:ascii="ScriptS" w:hAnsi="ScriptS" w:cs="ScriptS"/>
                <w:b/>
                <w:sz w:val="18"/>
              </w:rPr>
            </w:pPr>
            <w:r w:rsidRPr="00F83238">
              <w:rPr>
                <w:rFonts w:ascii="ScriptS" w:hAnsi="ScriptS" w:cs="ScriptS"/>
                <w:b/>
                <w:sz w:val="18"/>
              </w:rPr>
              <w:t>TPB</w:t>
            </w:r>
          </w:p>
        </w:tc>
      </w:tr>
      <w:tr w:rsidR="00F83238" w:rsidRPr="00F83238" w14:paraId="6703DD04" w14:textId="77777777" w:rsidTr="000531FA">
        <w:trPr>
          <w:trHeight w:val="950"/>
          <w:jc w:val="center"/>
        </w:trPr>
        <w:tc>
          <w:tcPr>
            <w:tcW w:w="1333" w:type="dxa"/>
            <w:vAlign w:val="center"/>
          </w:tcPr>
          <w:p w14:paraId="2DB1B890" w14:textId="48A09A07" w:rsidR="00F83238" w:rsidRPr="00F83238" w:rsidRDefault="00F83238" w:rsidP="000531FA">
            <w:pPr>
              <w:rPr>
                <w:sz w:val="18"/>
              </w:rPr>
            </w:pPr>
          </w:p>
        </w:tc>
        <w:tc>
          <w:tcPr>
            <w:tcW w:w="1684" w:type="dxa"/>
            <w:vAlign w:val="center"/>
          </w:tcPr>
          <w:p w14:paraId="1602251C" w14:textId="4D852595" w:rsidR="00F83238" w:rsidRPr="00F83238" w:rsidRDefault="00F83238" w:rsidP="00F83238">
            <w:pPr>
              <w:rPr>
                <w:sz w:val="18"/>
              </w:rPr>
            </w:pPr>
          </w:p>
        </w:tc>
        <w:tc>
          <w:tcPr>
            <w:tcW w:w="1291" w:type="dxa"/>
            <w:vAlign w:val="center"/>
          </w:tcPr>
          <w:p w14:paraId="6B5670DF" w14:textId="07FFAFC1" w:rsidR="00F83238" w:rsidRPr="00F83238" w:rsidRDefault="00F83238" w:rsidP="00F83238">
            <w:pPr>
              <w:rPr>
                <w:sz w:val="18"/>
              </w:rPr>
            </w:pPr>
          </w:p>
        </w:tc>
        <w:tc>
          <w:tcPr>
            <w:tcW w:w="895" w:type="dxa"/>
            <w:vAlign w:val="center"/>
          </w:tcPr>
          <w:p w14:paraId="1CC8C375" w14:textId="770644CB" w:rsidR="00F83238" w:rsidRPr="00F83238" w:rsidRDefault="00F83238" w:rsidP="00F83238">
            <w:pPr>
              <w:rPr>
                <w:rFonts w:ascii="ScriptS" w:hAnsi="ScriptS" w:cs="ScriptS"/>
                <w:b/>
                <w:sz w:val="18"/>
              </w:rPr>
            </w:pPr>
          </w:p>
        </w:tc>
        <w:tc>
          <w:tcPr>
            <w:tcW w:w="2127" w:type="dxa"/>
            <w:vAlign w:val="center"/>
          </w:tcPr>
          <w:p w14:paraId="6E3502B6" w14:textId="3B8B43F0" w:rsidR="00F83238" w:rsidRPr="00F83238" w:rsidRDefault="00F83238" w:rsidP="00F83238">
            <w:pPr>
              <w:rPr>
                <w:rFonts w:ascii="ScriptS" w:hAnsi="ScriptS" w:cs="ScriptS"/>
                <w:b/>
                <w:sz w:val="18"/>
              </w:rPr>
            </w:pPr>
          </w:p>
        </w:tc>
        <w:tc>
          <w:tcPr>
            <w:tcW w:w="1353" w:type="dxa"/>
            <w:vAlign w:val="center"/>
          </w:tcPr>
          <w:p w14:paraId="17B643E3" w14:textId="68BA31B1" w:rsidR="00F83238" w:rsidRPr="00F83238" w:rsidRDefault="00F83238" w:rsidP="00F83238">
            <w:pPr>
              <w:rPr>
                <w:sz w:val="18"/>
              </w:rPr>
            </w:pPr>
          </w:p>
        </w:tc>
        <w:tc>
          <w:tcPr>
            <w:tcW w:w="878" w:type="dxa"/>
            <w:vAlign w:val="center"/>
          </w:tcPr>
          <w:p w14:paraId="4657293E" w14:textId="4A113588" w:rsidR="00F83238" w:rsidRPr="00F83238" w:rsidRDefault="00F83238" w:rsidP="00F83238">
            <w:pPr>
              <w:rPr>
                <w:sz w:val="18"/>
              </w:rPr>
            </w:pPr>
          </w:p>
        </w:tc>
        <w:tc>
          <w:tcPr>
            <w:tcW w:w="770" w:type="dxa"/>
            <w:vAlign w:val="center"/>
          </w:tcPr>
          <w:p w14:paraId="18D60ED6" w14:textId="113F8145" w:rsidR="00F83238" w:rsidRPr="00F83238" w:rsidRDefault="00F83238" w:rsidP="00F83238">
            <w:pPr>
              <w:rPr>
                <w:sz w:val="18"/>
              </w:rPr>
            </w:pPr>
          </w:p>
        </w:tc>
      </w:tr>
      <w:tr w:rsidR="00F83238" w:rsidRPr="00F83238" w14:paraId="5B0B61C0" w14:textId="77777777" w:rsidTr="000531FA">
        <w:trPr>
          <w:trHeight w:val="950"/>
          <w:jc w:val="center"/>
        </w:trPr>
        <w:tc>
          <w:tcPr>
            <w:tcW w:w="1333" w:type="dxa"/>
            <w:vAlign w:val="center"/>
          </w:tcPr>
          <w:p w14:paraId="0E15F139" w14:textId="29DBBA90" w:rsidR="00F83238" w:rsidRPr="00F83238" w:rsidRDefault="00F83238" w:rsidP="00F83238">
            <w:pPr>
              <w:rPr>
                <w:sz w:val="18"/>
              </w:rPr>
            </w:pPr>
          </w:p>
        </w:tc>
        <w:tc>
          <w:tcPr>
            <w:tcW w:w="1684" w:type="dxa"/>
            <w:vAlign w:val="center"/>
          </w:tcPr>
          <w:p w14:paraId="7AD3C88F" w14:textId="541E4F79" w:rsidR="00F83238" w:rsidRPr="00F83238" w:rsidRDefault="00F83238" w:rsidP="00F83238">
            <w:pPr>
              <w:rPr>
                <w:sz w:val="18"/>
              </w:rPr>
            </w:pPr>
          </w:p>
        </w:tc>
        <w:tc>
          <w:tcPr>
            <w:tcW w:w="1291" w:type="dxa"/>
            <w:vAlign w:val="center"/>
          </w:tcPr>
          <w:p w14:paraId="29C20046" w14:textId="2338C65B" w:rsidR="00F83238" w:rsidRPr="00F83238" w:rsidRDefault="00F83238" w:rsidP="00F83238">
            <w:pPr>
              <w:rPr>
                <w:sz w:val="18"/>
              </w:rPr>
            </w:pPr>
          </w:p>
        </w:tc>
        <w:tc>
          <w:tcPr>
            <w:tcW w:w="895" w:type="dxa"/>
            <w:vAlign w:val="center"/>
          </w:tcPr>
          <w:p w14:paraId="426AE321" w14:textId="78F67D7B" w:rsidR="00F83238" w:rsidRPr="00F83238" w:rsidRDefault="00F83238" w:rsidP="00F83238">
            <w:pPr>
              <w:rPr>
                <w:sz w:val="18"/>
              </w:rPr>
            </w:pPr>
          </w:p>
        </w:tc>
        <w:tc>
          <w:tcPr>
            <w:tcW w:w="2127" w:type="dxa"/>
            <w:vAlign w:val="center"/>
          </w:tcPr>
          <w:p w14:paraId="12914DAE" w14:textId="3A696939" w:rsidR="00F83238" w:rsidRPr="00F83238" w:rsidRDefault="00F83238" w:rsidP="00F83238">
            <w:pPr>
              <w:rPr>
                <w:sz w:val="18"/>
              </w:rPr>
            </w:pPr>
          </w:p>
        </w:tc>
        <w:tc>
          <w:tcPr>
            <w:tcW w:w="1353" w:type="dxa"/>
            <w:vAlign w:val="center"/>
          </w:tcPr>
          <w:p w14:paraId="09A6110C" w14:textId="11F9E240" w:rsidR="00F83238" w:rsidRPr="00F83238" w:rsidRDefault="00F83238" w:rsidP="00F83238">
            <w:pPr>
              <w:rPr>
                <w:sz w:val="18"/>
              </w:rPr>
            </w:pPr>
          </w:p>
        </w:tc>
        <w:tc>
          <w:tcPr>
            <w:tcW w:w="878" w:type="dxa"/>
            <w:vAlign w:val="center"/>
          </w:tcPr>
          <w:p w14:paraId="42E8BE12" w14:textId="7CDEFF6D" w:rsidR="00F83238" w:rsidRPr="00F83238" w:rsidRDefault="00F83238" w:rsidP="00F83238">
            <w:pPr>
              <w:rPr>
                <w:sz w:val="18"/>
              </w:rPr>
            </w:pPr>
          </w:p>
        </w:tc>
        <w:tc>
          <w:tcPr>
            <w:tcW w:w="770" w:type="dxa"/>
            <w:vAlign w:val="center"/>
          </w:tcPr>
          <w:p w14:paraId="75D081AB" w14:textId="27D3A148" w:rsidR="00F83238" w:rsidRPr="00F83238" w:rsidRDefault="00F83238" w:rsidP="00F83238">
            <w:pPr>
              <w:rPr>
                <w:sz w:val="18"/>
              </w:rPr>
            </w:pPr>
          </w:p>
        </w:tc>
      </w:tr>
      <w:tr w:rsidR="00F83238" w:rsidRPr="00F83238" w14:paraId="265B214F" w14:textId="77777777" w:rsidTr="000531FA">
        <w:trPr>
          <w:trHeight w:val="950"/>
          <w:jc w:val="center"/>
        </w:trPr>
        <w:tc>
          <w:tcPr>
            <w:tcW w:w="1333" w:type="dxa"/>
            <w:vAlign w:val="center"/>
          </w:tcPr>
          <w:p w14:paraId="6817E225" w14:textId="55F17825" w:rsidR="00F83238" w:rsidRPr="00F83238" w:rsidRDefault="00F83238" w:rsidP="00F83238">
            <w:pPr>
              <w:rPr>
                <w:sz w:val="18"/>
              </w:rPr>
            </w:pPr>
          </w:p>
        </w:tc>
        <w:tc>
          <w:tcPr>
            <w:tcW w:w="1684" w:type="dxa"/>
            <w:vAlign w:val="center"/>
          </w:tcPr>
          <w:p w14:paraId="774BA57E" w14:textId="17E8B842" w:rsidR="00F83238" w:rsidRPr="00F83238" w:rsidRDefault="00F83238" w:rsidP="00F83238">
            <w:pPr>
              <w:rPr>
                <w:sz w:val="18"/>
              </w:rPr>
            </w:pPr>
          </w:p>
        </w:tc>
        <w:tc>
          <w:tcPr>
            <w:tcW w:w="1291" w:type="dxa"/>
            <w:vAlign w:val="center"/>
          </w:tcPr>
          <w:p w14:paraId="2C18BCE0" w14:textId="6B4A2E8D" w:rsidR="00F83238" w:rsidRPr="00F83238" w:rsidRDefault="00F83238" w:rsidP="00F83238">
            <w:pPr>
              <w:rPr>
                <w:sz w:val="18"/>
              </w:rPr>
            </w:pPr>
          </w:p>
        </w:tc>
        <w:tc>
          <w:tcPr>
            <w:tcW w:w="895" w:type="dxa"/>
          </w:tcPr>
          <w:p w14:paraId="00F25492" w14:textId="77777777" w:rsidR="00F83238" w:rsidRPr="00F83238" w:rsidRDefault="00F83238" w:rsidP="00F83238">
            <w:pPr>
              <w:rPr>
                <w:rFonts w:ascii="ScriptS" w:hAnsi="ScriptS" w:cs="ScriptS"/>
                <w:b/>
                <w:sz w:val="18"/>
              </w:rPr>
            </w:pPr>
          </w:p>
        </w:tc>
        <w:tc>
          <w:tcPr>
            <w:tcW w:w="2127" w:type="dxa"/>
            <w:vAlign w:val="center"/>
          </w:tcPr>
          <w:p w14:paraId="4C1298A5" w14:textId="5B5F1F8C" w:rsidR="00F83238" w:rsidRPr="00F83238" w:rsidRDefault="00F83238" w:rsidP="00F83238">
            <w:pPr>
              <w:rPr>
                <w:rFonts w:ascii="ScriptS" w:hAnsi="ScriptS" w:cs="ScriptS"/>
                <w:b/>
                <w:sz w:val="18"/>
              </w:rPr>
            </w:pPr>
          </w:p>
        </w:tc>
        <w:tc>
          <w:tcPr>
            <w:tcW w:w="1353" w:type="dxa"/>
            <w:vAlign w:val="center"/>
          </w:tcPr>
          <w:p w14:paraId="669A3EAA" w14:textId="65D299B2" w:rsidR="00F83238" w:rsidRPr="00F83238" w:rsidRDefault="00F83238" w:rsidP="00F83238">
            <w:pPr>
              <w:rPr>
                <w:sz w:val="18"/>
              </w:rPr>
            </w:pPr>
          </w:p>
        </w:tc>
        <w:tc>
          <w:tcPr>
            <w:tcW w:w="878" w:type="dxa"/>
            <w:vAlign w:val="center"/>
          </w:tcPr>
          <w:p w14:paraId="4662F4F2" w14:textId="4A1013C0" w:rsidR="00F83238" w:rsidRPr="00F83238" w:rsidRDefault="00F83238" w:rsidP="00F83238">
            <w:pPr>
              <w:rPr>
                <w:sz w:val="18"/>
              </w:rPr>
            </w:pPr>
          </w:p>
        </w:tc>
        <w:tc>
          <w:tcPr>
            <w:tcW w:w="770" w:type="dxa"/>
            <w:vAlign w:val="center"/>
          </w:tcPr>
          <w:p w14:paraId="5D5BD083" w14:textId="378024C9" w:rsidR="00F83238" w:rsidRPr="00F83238" w:rsidRDefault="00F83238" w:rsidP="00F83238">
            <w:pPr>
              <w:rPr>
                <w:sz w:val="18"/>
              </w:rPr>
            </w:pPr>
          </w:p>
        </w:tc>
      </w:tr>
      <w:tr w:rsidR="00F83238" w:rsidRPr="00F83238" w14:paraId="25B5EAE6" w14:textId="77777777" w:rsidTr="000531FA">
        <w:trPr>
          <w:trHeight w:val="950"/>
          <w:jc w:val="center"/>
        </w:trPr>
        <w:tc>
          <w:tcPr>
            <w:tcW w:w="1333" w:type="dxa"/>
            <w:vAlign w:val="center"/>
          </w:tcPr>
          <w:p w14:paraId="20238451" w14:textId="5F3ACDB9" w:rsidR="00F83238" w:rsidRPr="00F83238" w:rsidRDefault="00F83238" w:rsidP="00F83238">
            <w:pPr>
              <w:rPr>
                <w:sz w:val="18"/>
              </w:rPr>
            </w:pPr>
          </w:p>
        </w:tc>
        <w:tc>
          <w:tcPr>
            <w:tcW w:w="1684" w:type="dxa"/>
            <w:vAlign w:val="center"/>
          </w:tcPr>
          <w:p w14:paraId="0D97DFF6" w14:textId="4A515C0B" w:rsidR="00F83238" w:rsidRPr="00F83238" w:rsidRDefault="00F83238" w:rsidP="00F83238">
            <w:pPr>
              <w:rPr>
                <w:sz w:val="18"/>
              </w:rPr>
            </w:pPr>
          </w:p>
        </w:tc>
        <w:tc>
          <w:tcPr>
            <w:tcW w:w="1291" w:type="dxa"/>
            <w:vAlign w:val="center"/>
          </w:tcPr>
          <w:p w14:paraId="16778D41" w14:textId="77777777" w:rsidR="00F83238" w:rsidRPr="00F83238" w:rsidRDefault="00F83238" w:rsidP="00F83238">
            <w:pPr>
              <w:rPr>
                <w:sz w:val="18"/>
              </w:rPr>
            </w:pPr>
          </w:p>
        </w:tc>
        <w:tc>
          <w:tcPr>
            <w:tcW w:w="895" w:type="dxa"/>
          </w:tcPr>
          <w:p w14:paraId="6C26C3A8" w14:textId="77777777" w:rsidR="00F83238" w:rsidRPr="00F83238" w:rsidRDefault="00F83238" w:rsidP="00F83238">
            <w:pPr>
              <w:rPr>
                <w:sz w:val="18"/>
              </w:rPr>
            </w:pPr>
          </w:p>
        </w:tc>
        <w:tc>
          <w:tcPr>
            <w:tcW w:w="2127" w:type="dxa"/>
            <w:vAlign w:val="center"/>
          </w:tcPr>
          <w:p w14:paraId="0372A286" w14:textId="6BA3209B" w:rsidR="00F83238" w:rsidRPr="00F83238" w:rsidRDefault="00F83238" w:rsidP="00F83238">
            <w:pPr>
              <w:rPr>
                <w:sz w:val="18"/>
              </w:rPr>
            </w:pPr>
          </w:p>
        </w:tc>
        <w:tc>
          <w:tcPr>
            <w:tcW w:w="1353" w:type="dxa"/>
            <w:vAlign w:val="center"/>
          </w:tcPr>
          <w:p w14:paraId="0AD04CFB" w14:textId="3F9DA895" w:rsidR="00F83238" w:rsidRPr="00F83238" w:rsidRDefault="00F83238" w:rsidP="00F83238">
            <w:pPr>
              <w:rPr>
                <w:sz w:val="18"/>
              </w:rPr>
            </w:pPr>
          </w:p>
        </w:tc>
        <w:tc>
          <w:tcPr>
            <w:tcW w:w="878" w:type="dxa"/>
            <w:vAlign w:val="center"/>
          </w:tcPr>
          <w:p w14:paraId="7425E191" w14:textId="77777777" w:rsidR="00F83238" w:rsidRPr="00F83238" w:rsidRDefault="00F83238" w:rsidP="00F83238">
            <w:pPr>
              <w:rPr>
                <w:sz w:val="18"/>
              </w:rPr>
            </w:pPr>
          </w:p>
        </w:tc>
        <w:tc>
          <w:tcPr>
            <w:tcW w:w="770" w:type="dxa"/>
            <w:vAlign w:val="center"/>
          </w:tcPr>
          <w:p w14:paraId="6C4B7434" w14:textId="77777777" w:rsidR="00F83238" w:rsidRPr="00F83238" w:rsidRDefault="00F83238" w:rsidP="00F83238">
            <w:pPr>
              <w:rPr>
                <w:sz w:val="18"/>
              </w:rPr>
            </w:pPr>
          </w:p>
        </w:tc>
      </w:tr>
      <w:tr w:rsidR="00F83238" w:rsidRPr="00F83238" w14:paraId="302B37F8" w14:textId="77777777" w:rsidTr="000531FA">
        <w:trPr>
          <w:trHeight w:val="950"/>
          <w:jc w:val="center"/>
        </w:trPr>
        <w:tc>
          <w:tcPr>
            <w:tcW w:w="1333" w:type="dxa"/>
            <w:vAlign w:val="center"/>
          </w:tcPr>
          <w:p w14:paraId="7EB5B4B5" w14:textId="6DF30B25" w:rsidR="00F83238" w:rsidRPr="00F83238" w:rsidRDefault="00F83238" w:rsidP="00F83238">
            <w:pPr>
              <w:rPr>
                <w:sz w:val="18"/>
              </w:rPr>
            </w:pPr>
          </w:p>
        </w:tc>
        <w:tc>
          <w:tcPr>
            <w:tcW w:w="1684" w:type="dxa"/>
            <w:vAlign w:val="center"/>
          </w:tcPr>
          <w:p w14:paraId="1BE2859B" w14:textId="2E44FAD2" w:rsidR="00F83238" w:rsidRPr="00F83238" w:rsidRDefault="00F83238" w:rsidP="00F83238">
            <w:pPr>
              <w:rPr>
                <w:sz w:val="18"/>
              </w:rPr>
            </w:pPr>
          </w:p>
        </w:tc>
        <w:tc>
          <w:tcPr>
            <w:tcW w:w="1291" w:type="dxa"/>
            <w:vAlign w:val="center"/>
          </w:tcPr>
          <w:p w14:paraId="5C2C5CE7" w14:textId="77777777" w:rsidR="00F83238" w:rsidRPr="00F83238" w:rsidRDefault="00F83238" w:rsidP="00F83238">
            <w:pPr>
              <w:rPr>
                <w:sz w:val="18"/>
              </w:rPr>
            </w:pPr>
          </w:p>
        </w:tc>
        <w:tc>
          <w:tcPr>
            <w:tcW w:w="895" w:type="dxa"/>
          </w:tcPr>
          <w:p w14:paraId="263C583D" w14:textId="77777777" w:rsidR="00F83238" w:rsidRPr="00F83238" w:rsidRDefault="00F83238" w:rsidP="00F83238">
            <w:pPr>
              <w:rPr>
                <w:sz w:val="18"/>
              </w:rPr>
            </w:pPr>
          </w:p>
        </w:tc>
        <w:tc>
          <w:tcPr>
            <w:tcW w:w="2127" w:type="dxa"/>
            <w:vAlign w:val="center"/>
          </w:tcPr>
          <w:p w14:paraId="2CF502B4" w14:textId="262CF83F" w:rsidR="00F83238" w:rsidRPr="00F83238" w:rsidRDefault="00F83238" w:rsidP="00F83238">
            <w:pPr>
              <w:rPr>
                <w:sz w:val="18"/>
              </w:rPr>
            </w:pPr>
          </w:p>
        </w:tc>
        <w:tc>
          <w:tcPr>
            <w:tcW w:w="1353" w:type="dxa"/>
            <w:vAlign w:val="center"/>
          </w:tcPr>
          <w:p w14:paraId="0D986F0B" w14:textId="1E594495" w:rsidR="00F83238" w:rsidRPr="00F83238" w:rsidRDefault="00F83238" w:rsidP="00F83238">
            <w:pPr>
              <w:rPr>
                <w:sz w:val="18"/>
              </w:rPr>
            </w:pPr>
          </w:p>
        </w:tc>
        <w:tc>
          <w:tcPr>
            <w:tcW w:w="878" w:type="dxa"/>
            <w:vAlign w:val="center"/>
          </w:tcPr>
          <w:p w14:paraId="2BE8A222" w14:textId="77777777" w:rsidR="00F83238" w:rsidRPr="00F83238" w:rsidRDefault="00F83238" w:rsidP="00F83238">
            <w:pPr>
              <w:rPr>
                <w:sz w:val="18"/>
              </w:rPr>
            </w:pPr>
          </w:p>
        </w:tc>
        <w:tc>
          <w:tcPr>
            <w:tcW w:w="770" w:type="dxa"/>
            <w:vAlign w:val="center"/>
          </w:tcPr>
          <w:p w14:paraId="16A0C17B" w14:textId="77777777" w:rsidR="00F83238" w:rsidRPr="00F83238" w:rsidRDefault="00F83238" w:rsidP="00F83238">
            <w:pPr>
              <w:rPr>
                <w:sz w:val="18"/>
              </w:rPr>
            </w:pPr>
          </w:p>
        </w:tc>
      </w:tr>
      <w:tr w:rsidR="00F83238" w:rsidRPr="00F83238" w14:paraId="476ABD37" w14:textId="77777777" w:rsidTr="000531FA">
        <w:trPr>
          <w:trHeight w:val="950"/>
          <w:jc w:val="center"/>
        </w:trPr>
        <w:tc>
          <w:tcPr>
            <w:tcW w:w="1333" w:type="dxa"/>
            <w:vAlign w:val="center"/>
          </w:tcPr>
          <w:p w14:paraId="2799B390" w14:textId="1FFF7B96" w:rsidR="00F83238" w:rsidRPr="00F83238" w:rsidRDefault="00F83238" w:rsidP="00F83238">
            <w:pPr>
              <w:rPr>
                <w:sz w:val="18"/>
              </w:rPr>
            </w:pPr>
          </w:p>
        </w:tc>
        <w:tc>
          <w:tcPr>
            <w:tcW w:w="1684" w:type="dxa"/>
            <w:vAlign w:val="center"/>
          </w:tcPr>
          <w:p w14:paraId="4E8A6BEF" w14:textId="2757288D" w:rsidR="00F83238" w:rsidRPr="00F83238" w:rsidRDefault="00F83238" w:rsidP="00F83238">
            <w:pPr>
              <w:rPr>
                <w:sz w:val="18"/>
              </w:rPr>
            </w:pPr>
          </w:p>
        </w:tc>
        <w:tc>
          <w:tcPr>
            <w:tcW w:w="1291" w:type="dxa"/>
            <w:vAlign w:val="center"/>
          </w:tcPr>
          <w:p w14:paraId="2F5B9AC0" w14:textId="77777777" w:rsidR="00F83238" w:rsidRPr="00F83238" w:rsidRDefault="00F83238" w:rsidP="00F83238">
            <w:pPr>
              <w:rPr>
                <w:sz w:val="18"/>
              </w:rPr>
            </w:pPr>
          </w:p>
        </w:tc>
        <w:tc>
          <w:tcPr>
            <w:tcW w:w="895" w:type="dxa"/>
          </w:tcPr>
          <w:p w14:paraId="6C657A38" w14:textId="77777777" w:rsidR="00F83238" w:rsidRPr="00F83238" w:rsidRDefault="00F83238" w:rsidP="00F83238">
            <w:pPr>
              <w:rPr>
                <w:sz w:val="18"/>
              </w:rPr>
            </w:pPr>
          </w:p>
        </w:tc>
        <w:tc>
          <w:tcPr>
            <w:tcW w:w="2127" w:type="dxa"/>
            <w:vAlign w:val="center"/>
          </w:tcPr>
          <w:p w14:paraId="684C72F1" w14:textId="7411DD58" w:rsidR="00F83238" w:rsidRPr="00F83238" w:rsidRDefault="00F83238" w:rsidP="00F83238">
            <w:pPr>
              <w:rPr>
                <w:sz w:val="18"/>
              </w:rPr>
            </w:pPr>
          </w:p>
        </w:tc>
        <w:tc>
          <w:tcPr>
            <w:tcW w:w="1353" w:type="dxa"/>
            <w:vAlign w:val="center"/>
          </w:tcPr>
          <w:p w14:paraId="25992A27" w14:textId="61A8C38C" w:rsidR="00F83238" w:rsidRPr="00F83238" w:rsidRDefault="00F83238" w:rsidP="00F83238">
            <w:pPr>
              <w:rPr>
                <w:sz w:val="18"/>
              </w:rPr>
            </w:pPr>
          </w:p>
        </w:tc>
        <w:tc>
          <w:tcPr>
            <w:tcW w:w="878" w:type="dxa"/>
            <w:vAlign w:val="center"/>
          </w:tcPr>
          <w:p w14:paraId="7FF2E89D" w14:textId="77777777" w:rsidR="00F83238" w:rsidRPr="00F83238" w:rsidRDefault="00F83238" w:rsidP="00F83238">
            <w:pPr>
              <w:rPr>
                <w:sz w:val="18"/>
              </w:rPr>
            </w:pPr>
          </w:p>
        </w:tc>
        <w:tc>
          <w:tcPr>
            <w:tcW w:w="770" w:type="dxa"/>
            <w:vAlign w:val="center"/>
          </w:tcPr>
          <w:p w14:paraId="24D2D60F" w14:textId="77777777" w:rsidR="00F83238" w:rsidRPr="00F83238" w:rsidRDefault="00F83238" w:rsidP="00F83238">
            <w:pPr>
              <w:rPr>
                <w:sz w:val="18"/>
              </w:rPr>
            </w:pPr>
          </w:p>
        </w:tc>
      </w:tr>
      <w:tr w:rsidR="00F83238" w:rsidRPr="00F83238" w14:paraId="01F3D80E" w14:textId="77777777" w:rsidTr="000531FA">
        <w:trPr>
          <w:trHeight w:val="950"/>
          <w:jc w:val="center"/>
        </w:trPr>
        <w:tc>
          <w:tcPr>
            <w:tcW w:w="1333" w:type="dxa"/>
            <w:vAlign w:val="center"/>
          </w:tcPr>
          <w:p w14:paraId="74274606" w14:textId="2734E7C2" w:rsidR="00F83238" w:rsidRPr="00F83238" w:rsidRDefault="00F83238" w:rsidP="00F83238">
            <w:pPr>
              <w:rPr>
                <w:sz w:val="18"/>
              </w:rPr>
            </w:pPr>
          </w:p>
        </w:tc>
        <w:tc>
          <w:tcPr>
            <w:tcW w:w="1684" w:type="dxa"/>
            <w:vAlign w:val="center"/>
          </w:tcPr>
          <w:p w14:paraId="21B6397C" w14:textId="55BB7007" w:rsidR="00F83238" w:rsidRPr="00F83238" w:rsidRDefault="00F83238" w:rsidP="00F83238">
            <w:pPr>
              <w:rPr>
                <w:sz w:val="18"/>
              </w:rPr>
            </w:pPr>
          </w:p>
        </w:tc>
        <w:tc>
          <w:tcPr>
            <w:tcW w:w="1291" w:type="dxa"/>
            <w:vAlign w:val="center"/>
          </w:tcPr>
          <w:p w14:paraId="66C813B3" w14:textId="77777777" w:rsidR="00F83238" w:rsidRPr="00F83238" w:rsidRDefault="00F83238" w:rsidP="00F83238">
            <w:pPr>
              <w:rPr>
                <w:sz w:val="18"/>
              </w:rPr>
            </w:pPr>
          </w:p>
        </w:tc>
        <w:tc>
          <w:tcPr>
            <w:tcW w:w="895" w:type="dxa"/>
          </w:tcPr>
          <w:p w14:paraId="27A6D6D6" w14:textId="77777777" w:rsidR="00F83238" w:rsidRPr="00F83238" w:rsidRDefault="00F83238" w:rsidP="00F83238">
            <w:pPr>
              <w:rPr>
                <w:sz w:val="18"/>
              </w:rPr>
            </w:pPr>
          </w:p>
        </w:tc>
        <w:tc>
          <w:tcPr>
            <w:tcW w:w="2127" w:type="dxa"/>
            <w:vAlign w:val="center"/>
          </w:tcPr>
          <w:p w14:paraId="24A8A913" w14:textId="0C0E9CED" w:rsidR="00F83238" w:rsidRPr="00F83238" w:rsidRDefault="00F83238" w:rsidP="00F83238">
            <w:pPr>
              <w:rPr>
                <w:sz w:val="18"/>
              </w:rPr>
            </w:pPr>
          </w:p>
        </w:tc>
        <w:tc>
          <w:tcPr>
            <w:tcW w:w="1353" w:type="dxa"/>
            <w:vAlign w:val="center"/>
          </w:tcPr>
          <w:p w14:paraId="23D49B3D" w14:textId="2262AD46" w:rsidR="00F83238" w:rsidRPr="00F83238" w:rsidRDefault="00F83238" w:rsidP="00F83238">
            <w:pPr>
              <w:rPr>
                <w:sz w:val="18"/>
              </w:rPr>
            </w:pPr>
          </w:p>
        </w:tc>
        <w:tc>
          <w:tcPr>
            <w:tcW w:w="878" w:type="dxa"/>
            <w:vAlign w:val="center"/>
          </w:tcPr>
          <w:p w14:paraId="2E543852" w14:textId="77777777" w:rsidR="00F83238" w:rsidRPr="00F83238" w:rsidRDefault="00F83238" w:rsidP="00F83238">
            <w:pPr>
              <w:rPr>
                <w:sz w:val="18"/>
              </w:rPr>
            </w:pPr>
          </w:p>
        </w:tc>
        <w:tc>
          <w:tcPr>
            <w:tcW w:w="770" w:type="dxa"/>
            <w:vAlign w:val="center"/>
          </w:tcPr>
          <w:p w14:paraId="70016E5D" w14:textId="77777777" w:rsidR="00F83238" w:rsidRPr="00F83238" w:rsidRDefault="00F83238" w:rsidP="00F83238">
            <w:pPr>
              <w:rPr>
                <w:sz w:val="18"/>
              </w:rPr>
            </w:pPr>
          </w:p>
        </w:tc>
      </w:tr>
      <w:tr w:rsidR="000531FA" w:rsidRPr="00F83238" w14:paraId="5416FC03" w14:textId="77777777" w:rsidTr="000531FA">
        <w:trPr>
          <w:trHeight w:val="950"/>
          <w:jc w:val="center"/>
        </w:trPr>
        <w:tc>
          <w:tcPr>
            <w:tcW w:w="1333" w:type="dxa"/>
            <w:vAlign w:val="center"/>
          </w:tcPr>
          <w:p w14:paraId="4A3CFCAE" w14:textId="77777777" w:rsidR="000531FA" w:rsidRPr="00F83238" w:rsidRDefault="000531FA" w:rsidP="00F83238">
            <w:pPr>
              <w:rPr>
                <w:sz w:val="18"/>
              </w:rPr>
            </w:pPr>
          </w:p>
        </w:tc>
        <w:tc>
          <w:tcPr>
            <w:tcW w:w="1684" w:type="dxa"/>
            <w:vAlign w:val="center"/>
          </w:tcPr>
          <w:p w14:paraId="20B6833E" w14:textId="77777777" w:rsidR="000531FA" w:rsidRPr="00F83238" w:rsidRDefault="000531FA" w:rsidP="00F83238">
            <w:pPr>
              <w:rPr>
                <w:sz w:val="18"/>
              </w:rPr>
            </w:pPr>
          </w:p>
        </w:tc>
        <w:tc>
          <w:tcPr>
            <w:tcW w:w="1291" w:type="dxa"/>
            <w:vAlign w:val="center"/>
          </w:tcPr>
          <w:p w14:paraId="14D5A7CF" w14:textId="77777777" w:rsidR="000531FA" w:rsidRPr="00F83238" w:rsidRDefault="000531FA" w:rsidP="00F83238">
            <w:pPr>
              <w:rPr>
                <w:sz w:val="18"/>
              </w:rPr>
            </w:pPr>
          </w:p>
        </w:tc>
        <w:tc>
          <w:tcPr>
            <w:tcW w:w="895" w:type="dxa"/>
          </w:tcPr>
          <w:p w14:paraId="63937236" w14:textId="77777777" w:rsidR="000531FA" w:rsidRPr="00F83238" w:rsidRDefault="000531FA" w:rsidP="00F83238">
            <w:pPr>
              <w:rPr>
                <w:sz w:val="18"/>
              </w:rPr>
            </w:pPr>
          </w:p>
        </w:tc>
        <w:tc>
          <w:tcPr>
            <w:tcW w:w="2127" w:type="dxa"/>
            <w:vAlign w:val="center"/>
          </w:tcPr>
          <w:p w14:paraId="2A915C6F" w14:textId="77777777" w:rsidR="000531FA" w:rsidRPr="00F83238" w:rsidRDefault="000531FA" w:rsidP="00F83238">
            <w:pPr>
              <w:rPr>
                <w:sz w:val="18"/>
              </w:rPr>
            </w:pPr>
          </w:p>
        </w:tc>
        <w:tc>
          <w:tcPr>
            <w:tcW w:w="1353" w:type="dxa"/>
            <w:vAlign w:val="center"/>
          </w:tcPr>
          <w:p w14:paraId="2593C77F" w14:textId="77777777" w:rsidR="000531FA" w:rsidRPr="00F83238" w:rsidRDefault="000531FA" w:rsidP="00F83238">
            <w:pPr>
              <w:rPr>
                <w:sz w:val="18"/>
              </w:rPr>
            </w:pPr>
          </w:p>
        </w:tc>
        <w:tc>
          <w:tcPr>
            <w:tcW w:w="878" w:type="dxa"/>
            <w:vAlign w:val="center"/>
          </w:tcPr>
          <w:p w14:paraId="31591D51" w14:textId="77777777" w:rsidR="000531FA" w:rsidRPr="00F83238" w:rsidRDefault="000531FA" w:rsidP="00F83238">
            <w:pPr>
              <w:rPr>
                <w:sz w:val="18"/>
              </w:rPr>
            </w:pPr>
          </w:p>
        </w:tc>
        <w:tc>
          <w:tcPr>
            <w:tcW w:w="770" w:type="dxa"/>
            <w:vAlign w:val="center"/>
          </w:tcPr>
          <w:p w14:paraId="42C67F85" w14:textId="77777777" w:rsidR="000531FA" w:rsidRPr="00F83238" w:rsidRDefault="000531FA" w:rsidP="00F83238">
            <w:pPr>
              <w:rPr>
                <w:sz w:val="18"/>
              </w:rPr>
            </w:pPr>
          </w:p>
        </w:tc>
      </w:tr>
    </w:tbl>
    <w:p w14:paraId="6340B9B7" w14:textId="32AA4BB5" w:rsidR="00BB1FD5" w:rsidRDefault="00BB1FD5" w:rsidP="00E93FCC">
      <w:pPr>
        <w:jc w:val="left"/>
        <w:rPr>
          <w:rFonts w:cstheme="minorHAnsi"/>
        </w:rPr>
      </w:pPr>
    </w:p>
    <w:p w14:paraId="4A272004" w14:textId="77777777" w:rsidR="00BB1FD5" w:rsidRDefault="00BB1FD5">
      <w:pPr>
        <w:rPr>
          <w:rFonts w:cstheme="minorHAnsi"/>
        </w:rPr>
      </w:pPr>
      <w:r>
        <w:rPr>
          <w:rFonts w:cstheme="minorHAnsi"/>
        </w:rPr>
        <w:br w:type="page"/>
      </w:r>
    </w:p>
    <w:p w14:paraId="5A041B4F" w14:textId="3B759734" w:rsidR="00BB1FD5" w:rsidRDefault="00BB1FD5" w:rsidP="00BB1FD5">
      <w:pPr>
        <w:pStyle w:val="Heading1"/>
        <w:numPr>
          <w:ilvl w:val="0"/>
          <w:numId w:val="3"/>
        </w:numPr>
        <w:jc w:val="left"/>
      </w:pPr>
      <w:r>
        <w:lastRenderedPageBreak/>
        <w:t xml:space="preserve">Prerequisite Program for </w:t>
      </w:r>
      <w:r w:rsidR="004D36C6" w:rsidRPr="004D36C6">
        <w:t>Animal Drug Contamination</w:t>
      </w:r>
    </w:p>
    <w:p w14:paraId="6A988814" w14:textId="77777777" w:rsidR="00BB1FD5" w:rsidRPr="00322351" w:rsidRDefault="00BB1FD5" w:rsidP="00BB1FD5">
      <w:pPr>
        <w:jc w:val="both"/>
      </w:pPr>
    </w:p>
    <w:p w14:paraId="78A9540F" w14:textId="77777777" w:rsidR="00BB1FD5" w:rsidRPr="00322351" w:rsidRDefault="00BB1FD5" w:rsidP="00BB1FD5">
      <w:pPr>
        <w:pStyle w:val="Heading2"/>
        <w:jc w:val="left"/>
      </w:pPr>
      <w:r>
        <w:t>A. Purpose</w:t>
      </w:r>
    </w:p>
    <w:p w14:paraId="130AB9C4" w14:textId="2E45024A" w:rsidR="00BB1FD5" w:rsidRDefault="00BB1FD5" w:rsidP="00BB1FD5">
      <w:pPr>
        <w:jc w:val="left"/>
        <w:rPr>
          <w:rFonts w:cstheme="minorHAnsi"/>
          <w:lang w:val="en-GB"/>
        </w:rPr>
      </w:pPr>
      <w:r>
        <w:rPr>
          <w:rFonts w:cstheme="minorHAnsi"/>
          <w:lang w:val="en-GB"/>
        </w:rPr>
        <w:t>Contamination of feeds with unapproved drugs would have a moderate severity overall. Depending upon the drug and its concentration, contamination may be hazardous to the health of swine, poultry, equine, beef, dairy, sheep, or goats that are intended to consume our feed, and certain drugs may cause large quantities of animal illness or deaths. In rare instances, high levels of certain drugs may impact human health due to residues in meat, milk, or eggs. Animal drug contamination has a low probability of occurrence because the facility is a registered feed mill that follows the medicated feed cGMP requirements described in 21 CFR 225. The intent of this prerequisite program is to further reduce the probability of unsafe animal drug contamination in finished feed.</w:t>
      </w:r>
    </w:p>
    <w:p w14:paraId="1D85407D" w14:textId="77777777" w:rsidR="00BB1FD5" w:rsidRDefault="00BB1FD5" w:rsidP="00BB1FD5">
      <w:pPr>
        <w:jc w:val="left"/>
        <w:rPr>
          <w:rFonts w:cstheme="minorHAnsi"/>
        </w:rPr>
      </w:pPr>
    </w:p>
    <w:p w14:paraId="1C07BC4D" w14:textId="77777777" w:rsidR="00BB1FD5" w:rsidRDefault="00BB1FD5" w:rsidP="00BB1FD5">
      <w:pPr>
        <w:pStyle w:val="Heading2"/>
        <w:jc w:val="left"/>
      </w:pPr>
      <w:r>
        <w:t>B. Responsibilities</w:t>
      </w:r>
    </w:p>
    <w:p w14:paraId="6FCF94FC" w14:textId="524B9224" w:rsidR="00BB1FD5" w:rsidRDefault="00BB1FD5" w:rsidP="00BB1FD5">
      <w:pPr>
        <w:jc w:val="left"/>
      </w:pPr>
      <w:r>
        <w:t xml:space="preserve">The owner, operator, or agent-in-charge of the facility and the Preventive Controls Qualified Individual have determined that this prerequisite program is necessary to reduce the occurrence of </w:t>
      </w:r>
      <w:r w:rsidR="004D36C6">
        <w:rPr>
          <w:rFonts w:cstheme="minorHAnsi"/>
          <w:lang w:val="en-GB"/>
        </w:rPr>
        <w:t>unsafe animal drug contamination</w:t>
      </w:r>
      <w:r>
        <w:t xml:space="preserve">. The mill manager is responsible for its implementation by all parties. Qualified individuals involved in manufacturing, processing, packing, or holding ingredients and feed are responsible for implementing these activities as appropriate for their roles. Specifically, the </w:t>
      </w:r>
      <w:r w:rsidR="00936113">
        <w:t>Warehouse Manager</w:t>
      </w:r>
      <w:r>
        <w:t xml:space="preserve">, </w:t>
      </w:r>
      <w:r w:rsidR="00716B44">
        <w:t xml:space="preserve">Batching Operator, </w:t>
      </w:r>
      <w:r w:rsidR="00953139">
        <w:t>and Load-out Operator</w:t>
      </w:r>
      <w:r>
        <w:t xml:space="preserve"> have responsibilities for this program’s implementation.</w:t>
      </w:r>
    </w:p>
    <w:p w14:paraId="09937E89" w14:textId="77777777" w:rsidR="00BB1FD5" w:rsidRDefault="00BB1FD5" w:rsidP="00BB1FD5">
      <w:pPr>
        <w:jc w:val="left"/>
      </w:pPr>
    </w:p>
    <w:p w14:paraId="7A6A1253" w14:textId="16138EF9" w:rsidR="00BB1FD5" w:rsidRDefault="00BB1FD5" w:rsidP="00BB1FD5">
      <w:pPr>
        <w:pStyle w:val="Heading2"/>
        <w:jc w:val="left"/>
      </w:pPr>
      <w:r>
        <w:t xml:space="preserve">C. </w:t>
      </w:r>
      <w:r w:rsidR="004D36C6">
        <w:t>Actions and documentation to control animal drug contamination</w:t>
      </w:r>
    </w:p>
    <w:p w14:paraId="225CBC36" w14:textId="79769058" w:rsidR="004D36C6" w:rsidRDefault="004D36C6" w:rsidP="004D36C6">
      <w:pPr>
        <w:pStyle w:val="ListParagraph"/>
        <w:numPr>
          <w:ilvl w:val="0"/>
          <w:numId w:val="29"/>
        </w:numPr>
        <w:jc w:val="left"/>
      </w:pPr>
      <w:r>
        <w:t>The buildings and equipment within the feed mill must be of adequate construction, cleanliness, and maintenance to prevent unsafe cross-contamination.</w:t>
      </w:r>
    </w:p>
    <w:p w14:paraId="731BC16E" w14:textId="75C33ECF" w:rsidR="00936113" w:rsidRDefault="00936113" w:rsidP="004D36C6">
      <w:pPr>
        <w:pStyle w:val="ListParagraph"/>
        <w:numPr>
          <w:ilvl w:val="0"/>
          <w:numId w:val="29"/>
        </w:numPr>
        <w:jc w:val="left"/>
      </w:pPr>
      <w:r>
        <w:t>Only packaged animal drugs will be received. Upon receipt, the Warehouse Manager will examine them for damage and, if accepted, will document their arrival in the Drug Receiving Log. These drugs will be stored in their original, closed containers until used.</w:t>
      </w:r>
    </w:p>
    <w:p w14:paraId="5E4D7FDC" w14:textId="6FF6D8E4" w:rsidR="00936113" w:rsidRDefault="00936113" w:rsidP="004D36C6">
      <w:pPr>
        <w:pStyle w:val="ListParagraph"/>
        <w:numPr>
          <w:ilvl w:val="0"/>
          <w:numId w:val="29"/>
        </w:numPr>
        <w:jc w:val="left"/>
      </w:pPr>
      <w:r>
        <w:t xml:space="preserve">When drugs are used to manufacture feed, </w:t>
      </w:r>
      <w:r w:rsidR="00DC6586">
        <w:t>they will be moved to their specified bin in the microtable that is labeled with the drug name. The quantity placed in the microtable bin will be recorded in the Drug Use Log.</w:t>
      </w:r>
    </w:p>
    <w:p w14:paraId="6BEB97F0" w14:textId="43A00FED" w:rsidR="00716B44" w:rsidRDefault="00716B44" w:rsidP="004D36C6">
      <w:pPr>
        <w:pStyle w:val="ListParagraph"/>
        <w:numPr>
          <w:ilvl w:val="0"/>
          <w:numId w:val="29"/>
        </w:numPr>
        <w:jc w:val="left"/>
      </w:pPr>
      <w:r>
        <w:t>The Batching Operator will confirm that batching records generated during the manufacture of medicated feed are accurate and reflect the drugs used in each batch.</w:t>
      </w:r>
      <w:r w:rsidR="00953139">
        <w:t xml:space="preserve"> These batching records will be maintained for at least one year.</w:t>
      </w:r>
    </w:p>
    <w:p w14:paraId="3CAF0C07" w14:textId="5FB48C8B" w:rsidR="00DC6586" w:rsidRDefault="00DC6586" w:rsidP="004D36C6">
      <w:pPr>
        <w:pStyle w:val="ListParagraph"/>
        <w:numPr>
          <w:ilvl w:val="0"/>
          <w:numId w:val="29"/>
        </w:numPr>
        <w:jc w:val="left"/>
      </w:pPr>
      <w:r>
        <w:t>The quantity of each drug used daily will be recorded in the Daily Drug Reconciliation Log. This information will be tracked as theoretical use and compared daily to the daily drug inventory in the log to determine the percentage deviation</w:t>
      </w:r>
      <w:r w:rsidR="00716B44">
        <w:t>. Any deviation greater than 1% of the drug’s daily use or 0.2 lb will be reported to the PCQI and investigated.</w:t>
      </w:r>
    </w:p>
    <w:p w14:paraId="2C80AB3B" w14:textId="17AD6229" w:rsidR="00716B44" w:rsidRDefault="00716B44" w:rsidP="004D36C6">
      <w:pPr>
        <w:pStyle w:val="ListParagraph"/>
        <w:numPr>
          <w:ilvl w:val="0"/>
          <w:numId w:val="29"/>
        </w:numPr>
        <w:jc w:val="left"/>
      </w:pPr>
      <w:r>
        <w:t xml:space="preserve">A sample of feed manufactured with each drug will be obtained three times annually (ideally during Weeks 1, 16, and 30 of the calendar year) and analyzed for quantity to confirm its accuracy. If a new drug is brought into the mill, the first feed manufactured with that drug will also be assayed. If the results are greater than the allowable </w:t>
      </w:r>
      <w:r>
        <w:lastRenderedPageBreak/>
        <w:t>analytical variance, the PCQI will conduct an investigation to determine the root cause and implement a corrective action.</w:t>
      </w:r>
    </w:p>
    <w:p w14:paraId="719B6B79" w14:textId="51C76940" w:rsidR="00716B44" w:rsidRDefault="00716B44" w:rsidP="004D36C6">
      <w:pPr>
        <w:pStyle w:val="ListParagraph"/>
        <w:numPr>
          <w:ilvl w:val="0"/>
          <w:numId w:val="29"/>
        </w:numPr>
        <w:jc w:val="left"/>
      </w:pPr>
      <w:r>
        <w:t>The Batching Operator will follow an approved Flushing/Sequencing Schedule, which is posted in the Control Room. This schedule will be developed by the mill manager and approved by the PCQI.</w:t>
      </w:r>
    </w:p>
    <w:p w14:paraId="6823F2D6" w14:textId="77777777" w:rsidR="00953139" w:rsidRDefault="00953139" w:rsidP="004D36C6">
      <w:pPr>
        <w:pStyle w:val="ListParagraph"/>
        <w:numPr>
          <w:ilvl w:val="0"/>
          <w:numId w:val="29"/>
        </w:numPr>
        <w:jc w:val="left"/>
      </w:pPr>
      <w:r>
        <w:t xml:space="preserve">The Load-Out Operator will document the distribution of all medicated feeds in distribution records that will be maintained for at least one year. </w:t>
      </w:r>
    </w:p>
    <w:p w14:paraId="6A1D96D6" w14:textId="20366D95" w:rsidR="00716B44" w:rsidRDefault="00953139" w:rsidP="004D36C6">
      <w:pPr>
        <w:pStyle w:val="ListParagraph"/>
        <w:numPr>
          <w:ilvl w:val="0"/>
          <w:numId w:val="29"/>
        </w:numPr>
        <w:jc w:val="left"/>
      </w:pPr>
      <w:r>
        <w:t xml:space="preserve">The Load-Out operator will also ensure each load of feed distributed in accompanied by a placard or label that the feed is </w:t>
      </w:r>
      <w:r w:rsidR="00716B44">
        <w:t>MEDICATED and will include directions for use</w:t>
      </w:r>
      <w:r>
        <w:t>. Labels will be maintained for at least 1 year in the Master Record File.</w:t>
      </w:r>
    </w:p>
    <w:p w14:paraId="1B3847E4" w14:textId="664EBB2C" w:rsidR="00953139" w:rsidRDefault="00953139" w:rsidP="00953139">
      <w:pPr>
        <w:pStyle w:val="ListParagraph"/>
        <w:numPr>
          <w:ilvl w:val="0"/>
          <w:numId w:val="29"/>
        </w:numPr>
        <w:jc w:val="left"/>
      </w:pPr>
      <w:r>
        <w:t>The Mill Manager will maintain a complaint file of any oral or written complaints relating to the safety or efficacy of medicated feeds. When a complaint is received, he will coordinate with the PCQI to conduct an investigation to determine the root cause and implement a corrective action, if necessary.</w:t>
      </w:r>
    </w:p>
    <w:p w14:paraId="4444D58C" w14:textId="20ACAB67" w:rsidR="00716B44" w:rsidRDefault="00716B44" w:rsidP="00953139">
      <w:pPr>
        <w:pStyle w:val="ListParagraph"/>
        <w:jc w:val="left"/>
      </w:pPr>
    </w:p>
    <w:p w14:paraId="52BFDF7E" w14:textId="77777777" w:rsidR="00716B44" w:rsidRDefault="00716B44" w:rsidP="00716B44">
      <w:pPr>
        <w:pStyle w:val="ListParagraph"/>
        <w:jc w:val="left"/>
      </w:pPr>
    </w:p>
    <w:p w14:paraId="63E7977A" w14:textId="77777777" w:rsidR="00BB1FD5" w:rsidRDefault="00BB1FD5" w:rsidP="00BB1FD5">
      <w:pPr>
        <w:jc w:val="left"/>
        <w:rPr>
          <w:rFonts w:cstheme="minorHAnsi"/>
        </w:rPr>
      </w:pPr>
    </w:p>
    <w:p w14:paraId="46AB0939" w14:textId="756F7401" w:rsidR="00953139" w:rsidRDefault="00953139">
      <w:pPr>
        <w:rPr>
          <w:rFonts w:cstheme="minorHAnsi"/>
        </w:rPr>
      </w:pPr>
      <w:r>
        <w:rPr>
          <w:rFonts w:cstheme="minorHAnsi"/>
        </w:rPr>
        <w:br w:type="page"/>
      </w:r>
    </w:p>
    <w:p w14:paraId="17DC2F77" w14:textId="6251262B" w:rsidR="00BB1FD5" w:rsidRDefault="00BB1FD5" w:rsidP="00BB1FD5">
      <w:pPr>
        <w:pStyle w:val="Heading2"/>
        <w:jc w:val="left"/>
        <w:rPr>
          <w:rStyle w:val="Heading2Char"/>
        </w:rPr>
      </w:pPr>
      <w:r>
        <w:rPr>
          <w:rStyle w:val="Heading2Char"/>
        </w:rPr>
        <w:lastRenderedPageBreak/>
        <w:t xml:space="preserve">D. </w:t>
      </w:r>
      <w:r w:rsidR="00953139">
        <w:rPr>
          <w:rStyle w:val="Heading2Char"/>
        </w:rPr>
        <w:t>Drug Receiving Log</w:t>
      </w:r>
    </w:p>
    <w:p w14:paraId="7515A60B" w14:textId="77777777" w:rsidR="00BB1FD5" w:rsidRDefault="00BB1FD5" w:rsidP="00BB1FD5">
      <w:pPr>
        <w:jc w:val="left"/>
        <w:rPr>
          <w:rFonts w:cstheme="minorHAnsi"/>
        </w:rPr>
      </w:pPr>
    </w:p>
    <w:tbl>
      <w:tblPr>
        <w:tblStyle w:val="TableGrid"/>
        <w:tblW w:w="9638" w:type="dxa"/>
        <w:tblLook w:val="04A0" w:firstRow="1" w:lastRow="0" w:firstColumn="1" w:lastColumn="0" w:noHBand="0" w:noVBand="1"/>
      </w:tblPr>
      <w:tblGrid>
        <w:gridCol w:w="1321"/>
        <w:gridCol w:w="1104"/>
        <w:gridCol w:w="720"/>
        <w:gridCol w:w="1170"/>
        <w:gridCol w:w="1260"/>
        <w:gridCol w:w="1800"/>
        <w:gridCol w:w="1286"/>
        <w:gridCol w:w="977"/>
      </w:tblGrid>
      <w:tr w:rsidR="00415A2A" w14:paraId="6BF77220" w14:textId="77777777" w:rsidTr="00415A2A">
        <w:tc>
          <w:tcPr>
            <w:tcW w:w="1321" w:type="dxa"/>
            <w:shd w:val="clear" w:color="auto" w:fill="D9D9D9" w:themeFill="background1" w:themeFillShade="D9"/>
            <w:vAlign w:val="bottom"/>
          </w:tcPr>
          <w:p w14:paraId="23AAE23D" w14:textId="5C5B4E3F" w:rsidR="00415A2A" w:rsidRDefault="00415A2A" w:rsidP="00415A2A">
            <w:pPr>
              <w:rPr>
                <w:rFonts w:cstheme="minorHAnsi"/>
              </w:rPr>
            </w:pPr>
            <w:r>
              <w:rPr>
                <w:rFonts w:cstheme="minorHAnsi"/>
              </w:rPr>
              <w:t>Date and Time Received</w:t>
            </w:r>
          </w:p>
        </w:tc>
        <w:tc>
          <w:tcPr>
            <w:tcW w:w="1104" w:type="dxa"/>
            <w:shd w:val="clear" w:color="auto" w:fill="D9D9D9" w:themeFill="background1" w:themeFillShade="D9"/>
            <w:vAlign w:val="bottom"/>
          </w:tcPr>
          <w:p w14:paraId="6DB605B7" w14:textId="6C1064DC" w:rsidR="00415A2A" w:rsidRDefault="00415A2A" w:rsidP="00415A2A">
            <w:pPr>
              <w:rPr>
                <w:rFonts w:cstheme="minorHAnsi"/>
              </w:rPr>
            </w:pPr>
            <w:r>
              <w:rPr>
                <w:rFonts w:cstheme="minorHAnsi"/>
              </w:rPr>
              <w:t>Supplier</w:t>
            </w:r>
          </w:p>
        </w:tc>
        <w:tc>
          <w:tcPr>
            <w:tcW w:w="720" w:type="dxa"/>
            <w:shd w:val="clear" w:color="auto" w:fill="D9D9D9" w:themeFill="background1" w:themeFillShade="D9"/>
            <w:vAlign w:val="bottom"/>
          </w:tcPr>
          <w:p w14:paraId="7B062939" w14:textId="5C1C97E4" w:rsidR="00415A2A" w:rsidRDefault="00415A2A" w:rsidP="00415A2A">
            <w:pPr>
              <w:rPr>
                <w:rFonts w:cstheme="minorHAnsi"/>
              </w:rPr>
            </w:pPr>
            <w:r>
              <w:rPr>
                <w:rFonts w:cstheme="minorHAnsi"/>
              </w:rPr>
              <w:t>Drug</w:t>
            </w:r>
          </w:p>
        </w:tc>
        <w:tc>
          <w:tcPr>
            <w:tcW w:w="1170" w:type="dxa"/>
            <w:shd w:val="clear" w:color="auto" w:fill="D9D9D9" w:themeFill="background1" w:themeFillShade="D9"/>
            <w:vAlign w:val="bottom"/>
          </w:tcPr>
          <w:p w14:paraId="366877B4" w14:textId="4C8C68FD" w:rsidR="00415A2A" w:rsidRDefault="00415A2A" w:rsidP="00415A2A">
            <w:pPr>
              <w:rPr>
                <w:rFonts w:cstheme="minorHAnsi"/>
              </w:rPr>
            </w:pPr>
            <w:r>
              <w:rPr>
                <w:rFonts w:cstheme="minorHAnsi"/>
              </w:rPr>
              <w:t>Lot #</w:t>
            </w:r>
          </w:p>
        </w:tc>
        <w:tc>
          <w:tcPr>
            <w:tcW w:w="1260" w:type="dxa"/>
            <w:shd w:val="clear" w:color="auto" w:fill="D9D9D9" w:themeFill="background1" w:themeFillShade="D9"/>
            <w:vAlign w:val="bottom"/>
          </w:tcPr>
          <w:p w14:paraId="6D1B33BF" w14:textId="0607FEB2" w:rsidR="00415A2A" w:rsidRDefault="00415A2A" w:rsidP="00415A2A">
            <w:pPr>
              <w:rPr>
                <w:rFonts w:cstheme="minorHAnsi"/>
              </w:rPr>
            </w:pPr>
            <w:r>
              <w:rPr>
                <w:rFonts w:cstheme="minorHAnsi"/>
              </w:rPr>
              <w:t>Strength</w:t>
            </w:r>
          </w:p>
        </w:tc>
        <w:tc>
          <w:tcPr>
            <w:tcW w:w="1800" w:type="dxa"/>
            <w:shd w:val="clear" w:color="auto" w:fill="D9D9D9" w:themeFill="background1" w:themeFillShade="D9"/>
            <w:vAlign w:val="bottom"/>
          </w:tcPr>
          <w:p w14:paraId="66AD0725" w14:textId="77777777" w:rsidR="00415A2A" w:rsidRDefault="00415A2A" w:rsidP="00415A2A">
            <w:pPr>
              <w:rPr>
                <w:rFonts w:cstheme="minorHAnsi"/>
              </w:rPr>
            </w:pPr>
            <w:r>
              <w:rPr>
                <w:rFonts w:cstheme="minorHAnsi"/>
              </w:rPr>
              <w:t>Quantity</w:t>
            </w:r>
          </w:p>
          <w:p w14:paraId="1F7C054A" w14:textId="0D5A9259" w:rsidR="00415A2A" w:rsidRDefault="00415A2A" w:rsidP="00415A2A">
            <w:pPr>
              <w:rPr>
                <w:rFonts w:cstheme="minorHAnsi"/>
              </w:rPr>
            </w:pPr>
            <w:r>
              <w:rPr>
                <w:rFonts w:cstheme="minorHAnsi"/>
              </w:rPr>
              <w:t>Received</w:t>
            </w:r>
          </w:p>
        </w:tc>
        <w:tc>
          <w:tcPr>
            <w:tcW w:w="1286" w:type="dxa"/>
            <w:shd w:val="clear" w:color="auto" w:fill="D9D9D9" w:themeFill="background1" w:themeFillShade="D9"/>
            <w:vAlign w:val="bottom"/>
          </w:tcPr>
          <w:p w14:paraId="60C501F1" w14:textId="095C4F14" w:rsidR="00415A2A" w:rsidRDefault="00415A2A" w:rsidP="00415A2A">
            <w:pPr>
              <w:rPr>
                <w:rFonts w:cstheme="minorHAnsi"/>
              </w:rPr>
            </w:pPr>
            <w:r>
              <w:rPr>
                <w:rFonts w:cstheme="minorHAnsi"/>
              </w:rPr>
              <w:t>Condition</w:t>
            </w:r>
          </w:p>
        </w:tc>
        <w:tc>
          <w:tcPr>
            <w:tcW w:w="977" w:type="dxa"/>
            <w:shd w:val="clear" w:color="auto" w:fill="D9D9D9" w:themeFill="background1" w:themeFillShade="D9"/>
            <w:vAlign w:val="bottom"/>
          </w:tcPr>
          <w:p w14:paraId="00E85452" w14:textId="041B2843" w:rsidR="00415A2A" w:rsidRDefault="00415A2A" w:rsidP="00415A2A">
            <w:pPr>
              <w:rPr>
                <w:rFonts w:cstheme="minorHAnsi"/>
              </w:rPr>
            </w:pPr>
            <w:r>
              <w:rPr>
                <w:rFonts w:cstheme="minorHAnsi"/>
              </w:rPr>
              <w:t>Initials</w:t>
            </w:r>
          </w:p>
        </w:tc>
      </w:tr>
      <w:tr w:rsidR="00415A2A" w14:paraId="5D8DFB00" w14:textId="77777777" w:rsidTr="00415A2A">
        <w:tc>
          <w:tcPr>
            <w:tcW w:w="1321" w:type="dxa"/>
            <w:vAlign w:val="center"/>
          </w:tcPr>
          <w:p w14:paraId="51386A53" w14:textId="77777777" w:rsidR="00415A2A" w:rsidRDefault="00415A2A" w:rsidP="00953139">
            <w:pPr>
              <w:rPr>
                <w:rFonts w:ascii="ScriptS" w:hAnsi="ScriptS" w:cs="ScriptS"/>
                <w:b/>
                <w:sz w:val="20"/>
              </w:rPr>
            </w:pPr>
            <w:r w:rsidRPr="00826232">
              <w:rPr>
                <w:rFonts w:ascii="ScriptS" w:hAnsi="ScriptS" w:cs="ScriptS"/>
                <w:b/>
                <w:sz w:val="20"/>
              </w:rPr>
              <w:t>1/</w:t>
            </w:r>
            <w:r>
              <w:rPr>
                <w:rFonts w:ascii="ScriptS" w:hAnsi="ScriptS" w:cs="ScriptS"/>
                <w:b/>
                <w:sz w:val="20"/>
              </w:rPr>
              <w:t>7</w:t>
            </w:r>
            <w:r w:rsidRPr="00826232">
              <w:rPr>
                <w:rFonts w:ascii="ScriptS" w:hAnsi="ScriptS" w:cs="ScriptS"/>
                <w:b/>
                <w:sz w:val="20"/>
              </w:rPr>
              <w:t>/2021</w:t>
            </w:r>
          </w:p>
          <w:p w14:paraId="0EE23981" w14:textId="739705E0" w:rsidR="00415A2A" w:rsidRPr="00826232" w:rsidRDefault="00415A2A" w:rsidP="00953139">
            <w:pPr>
              <w:rPr>
                <w:rFonts w:ascii="ScriptS" w:hAnsi="ScriptS" w:cs="ScriptS"/>
                <w:b/>
                <w:sz w:val="20"/>
              </w:rPr>
            </w:pPr>
            <w:r>
              <w:rPr>
                <w:rFonts w:ascii="ScriptS" w:hAnsi="ScriptS" w:cs="ScriptS"/>
                <w:b/>
                <w:sz w:val="20"/>
              </w:rPr>
              <w:t>9:05 AM</w:t>
            </w:r>
          </w:p>
        </w:tc>
        <w:tc>
          <w:tcPr>
            <w:tcW w:w="1104" w:type="dxa"/>
            <w:vAlign w:val="center"/>
          </w:tcPr>
          <w:p w14:paraId="17C4BCE4" w14:textId="2CE52EF1" w:rsidR="00415A2A" w:rsidRPr="00826232" w:rsidRDefault="00415A2A" w:rsidP="00D870DF">
            <w:pPr>
              <w:rPr>
                <w:rFonts w:ascii="ScriptS" w:hAnsi="ScriptS" w:cs="ScriptS"/>
                <w:b/>
                <w:sz w:val="20"/>
              </w:rPr>
            </w:pPr>
            <w:r>
              <w:rPr>
                <w:rFonts w:ascii="ScriptS" w:hAnsi="ScriptS" w:cs="ScriptS"/>
                <w:b/>
                <w:sz w:val="20"/>
              </w:rPr>
              <w:t>ABC Drug Company</w:t>
            </w:r>
          </w:p>
        </w:tc>
        <w:tc>
          <w:tcPr>
            <w:tcW w:w="720" w:type="dxa"/>
            <w:vAlign w:val="center"/>
          </w:tcPr>
          <w:p w14:paraId="718F450D" w14:textId="6480D16C" w:rsidR="00415A2A" w:rsidRPr="00826232" w:rsidRDefault="00415A2A" w:rsidP="00D870DF">
            <w:pPr>
              <w:rPr>
                <w:rFonts w:ascii="ScriptS" w:hAnsi="ScriptS" w:cs="ScriptS"/>
                <w:b/>
                <w:sz w:val="20"/>
              </w:rPr>
            </w:pPr>
            <w:r>
              <w:rPr>
                <w:rFonts w:ascii="ScriptS" w:hAnsi="ScriptS" w:cs="ScriptS"/>
                <w:b/>
                <w:sz w:val="20"/>
              </w:rPr>
              <w:t>Drug X</w:t>
            </w:r>
          </w:p>
        </w:tc>
        <w:tc>
          <w:tcPr>
            <w:tcW w:w="1170" w:type="dxa"/>
            <w:vAlign w:val="center"/>
          </w:tcPr>
          <w:p w14:paraId="2058F5D7" w14:textId="269EDF19" w:rsidR="00415A2A" w:rsidRPr="00826232" w:rsidRDefault="00415A2A" w:rsidP="00D870DF">
            <w:pPr>
              <w:rPr>
                <w:rFonts w:ascii="ScriptS" w:hAnsi="ScriptS" w:cs="ScriptS"/>
                <w:b/>
                <w:sz w:val="20"/>
              </w:rPr>
            </w:pPr>
            <w:r>
              <w:rPr>
                <w:rFonts w:ascii="ScriptS" w:hAnsi="ScriptS" w:cs="ScriptS"/>
                <w:b/>
                <w:sz w:val="20"/>
              </w:rPr>
              <w:t>10001001</w:t>
            </w:r>
          </w:p>
        </w:tc>
        <w:tc>
          <w:tcPr>
            <w:tcW w:w="1260" w:type="dxa"/>
          </w:tcPr>
          <w:p w14:paraId="6EBC7031" w14:textId="4C7EC3A2" w:rsidR="00415A2A" w:rsidRDefault="00415A2A" w:rsidP="00D870DF">
            <w:pPr>
              <w:rPr>
                <w:rFonts w:ascii="ScriptS" w:hAnsi="ScriptS" w:cs="ScriptS"/>
                <w:b/>
                <w:sz w:val="20"/>
              </w:rPr>
            </w:pPr>
            <w:r>
              <w:rPr>
                <w:rFonts w:ascii="ScriptS" w:hAnsi="ScriptS" w:cs="ScriptS"/>
                <w:b/>
                <w:sz w:val="20"/>
              </w:rPr>
              <w:t xml:space="preserve"> 50 g Drug X per pound of premix</w:t>
            </w:r>
          </w:p>
        </w:tc>
        <w:tc>
          <w:tcPr>
            <w:tcW w:w="1800" w:type="dxa"/>
          </w:tcPr>
          <w:p w14:paraId="4C217940" w14:textId="77777777" w:rsidR="00415A2A" w:rsidRDefault="00415A2A" w:rsidP="00415A2A">
            <w:pPr>
              <w:rPr>
                <w:rFonts w:ascii="ScriptS" w:hAnsi="ScriptS" w:cs="ScriptS"/>
                <w:b/>
                <w:sz w:val="20"/>
              </w:rPr>
            </w:pPr>
            <w:r>
              <w:rPr>
                <w:rFonts w:ascii="ScriptS" w:hAnsi="ScriptS" w:cs="ScriptS"/>
                <w:b/>
                <w:sz w:val="20"/>
              </w:rPr>
              <w:t>Ten</w:t>
            </w:r>
          </w:p>
          <w:p w14:paraId="03517014" w14:textId="0CA25EF4" w:rsidR="00415A2A" w:rsidRDefault="00415A2A" w:rsidP="00415A2A">
            <w:pPr>
              <w:rPr>
                <w:rFonts w:ascii="ScriptS" w:hAnsi="ScriptS" w:cs="ScriptS"/>
                <w:b/>
                <w:sz w:val="20"/>
              </w:rPr>
            </w:pPr>
            <w:r>
              <w:rPr>
                <w:rFonts w:ascii="ScriptS" w:hAnsi="ScriptS" w:cs="ScriptS"/>
                <w:b/>
                <w:sz w:val="20"/>
              </w:rPr>
              <w:t>50-lb bags</w:t>
            </w:r>
          </w:p>
          <w:p w14:paraId="7E36454E" w14:textId="14882527" w:rsidR="00415A2A" w:rsidRDefault="00415A2A" w:rsidP="00415A2A">
            <w:pPr>
              <w:rPr>
                <w:rFonts w:ascii="ScriptS" w:hAnsi="ScriptS" w:cs="ScriptS"/>
                <w:b/>
                <w:sz w:val="20"/>
              </w:rPr>
            </w:pPr>
            <w:r>
              <w:rPr>
                <w:rFonts w:ascii="ScriptS" w:hAnsi="ScriptS" w:cs="ScriptS"/>
                <w:b/>
                <w:sz w:val="20"/>
              </w:rPr>
              <w:t>(500 lb. total)</w:t>
            </w:r>
          </w:p>
        </w:tc>
        <w:tc>
          <w:tcPr>
            <w:tcW w:w="1286" w:type="dxa"/>
            <w:vAlign w:val="center"/>
          </w:tcPr>
          <w:p w14:paraId="0FDC0529" w14:textId="7483C516" w:rsidR="00415A2A" w:rsidRPr="00826232" w:rsidRDefault="00415A2A" w:rsidP="00D870DF">
            <w:pPr>
              <w:rPr>
                <w:rFonts w:ascii="ScriptS" w:hAnsi="ScriptS" w:cs="ScriptS"/>
                <w:b/>
                <w:sz w:val="20"/>
              </w:rPr>
            </w:pPr>
            <w:r>
              <w:rPr>
                <w:rFonts w:ascii="ScriptS" w:hAnsi="ScriptS" w:cs="ScriptS"/>
                <w:b/>
                <w:sz w:val="20"/>
              </w:rPr>
              <w:t>Good</w:t>
            </w:r>
          </w:p>
        </w:tc>
        <w:tc>
          <w:tcPr>
            <w:tcW w:w="977" w:type="dxa"/>
            <w:vAlign w:val="center"/>
          </w:tcPr>
          <w:p w14:paraId="06BEB763" w14:textId="68F817D2" w:rsidR="00415A2A" w:rsidRPr="00826232" w:rsidRDefault="00415A2A" w:rsidP="00415A2A">
            <w:pPr>
              <w:rPr>
                <w:rFonts w:ascii="ScriptS" w:hAnsi="ScriptS" w:cs="ScriptS"/>
                <w:b/>
                <w:sz w:val="20"/>
              </w:rPr>
            </w:pPr>
            <w:r>
              <w:rPr>
                <w:rFonts w:ascii="ScriptS" w:hAnsi="ScriptS" w:cs="ScriptS"/>
                <w:b/>
                <w:sz w:val="20"/>
              </w:rPr>
              <w:t>SJB</w:t>
            </w:r>
          </w:p>
        </w:tc>
      </w:tr>
      <w:tr w:rsidR="00415A2A" w14:paraId="4B8087F6" w14:textId="77777777" w:rsidTr="00415A2A">
        <w:trPr>
          <w:trHeight w:val="1411"/>
        </w:trPr>
        <w:tc>
          <w:tcPr>
            <w:tcW w:w="1321" w:type="dxa"/>
            <w:vAlign w:val="center"/>
          </w:tcPr>
          <w:p w14:paraId="4167398E" w14:textId="77777777" w:rsidR="00415A2A" w:rsidRPr="00826232" w:rsidRDefault="00415A2A" w:rsidP="00953139">
            <w:pPr>
              <w:rPr>
                <w:rFonts w:ascii="ScriptS" w:hAnsi="ScriptS" w:cs="ScriptS"/>
                <w:b/>
                <w:sz w:val="20"/>
              </w:rPr>
            </w:pPr>
          </w:p>
        </w:tc>
        <w:tc>
          <w:tcPr>
            <w:tcW w:w="1104" w:type="dxa"/>
            <w:vAlign w:val="center"/>
          </w:tcPr>
          <w:p w14:paraId="3017CF02" w14:textId="77777777" w:rsidR="00415A2A" w:rsidRDefault="00415A2A" w:rsidP="00D870DF">
            <w:pPr>
              <w:rPr>
                <w:rFonts w:ascii="ScriptS" w:hAnsi="ScriptS" w:cs="ScriptS"/>
                <w:b/>
                <w:sz w:val="20"/>
              </w:rPr>
            </w:pPr>
          </w:p>
        </w:tc>
        <w:tc>
          <w:tcPr>
            <w:tcW w:w="720" w:type="dxa"/>
            <w:vAlign w:val="center"/>
          </w:tcPr>
          <w:p w14:paraId="1C6D5213" w14:textId="77777777" w:rsidR="00415A2A" w:rsidRDefault="00415A2A" w:rsidP="00D870DF">
            <w:pPr>
              <w:rPr>
                <w:rFonts w:ascii="ScriptS" w:hAnsi="ScriptS" w:cs="ScriptS"/>
                <w:b/>
                <w:sz w:val="20"/>
              </w:rPr>
            </w:pPr>
          </w:p>
        </w:tc>
        <w:tc>
          <w:tcPr>
            <w:tcW w:w="1170" w:type="dxa"/>
            <w:vAlign w:val="center"/>
          </w:tcPr>
          <w:p w14:paraId="28F26E48" w14:textId="77777777" w:rsidR="00415A2A" w:rsidRDefault="00415A2A" w:rsidP="00D870DF">
            <w:pPr>
              <w:rPr>
                <w:rFonts w:ascii="ScriptS" w:hAnsi="ScriptS" w:cs="ScriptS"/>
                <w:b/>
                <w:sz w:val="20"/>
              </w:rPr>
            </w:pPr>
          </w:p>
        </w:tc>
        <w:tc>
          <w:tcPr>
            <w:tcW w:w="1260" w:type="dxa"/>
          </w:tcPr>
          <w:p w14:paraId="777D8FA7" w14:textId="77777777" w:rsidR="00415A2A" w:rsidRDefault="00415A2A" w:rsidP="00D870DF">
            <w:pPr>
              <w:rPr>
                <w:rFonts w:ascii="ScriptS" w:hAnsi="ScriptS" w:cs="ScriptS"/>
                <w:b/>
                <w:sz w:val="20"/>
              </w:rPr>
            </w:pPr>
          </w:p>
        </w:tc>
        <w:tc>
          <w:tcPr>
            <w:tcW w:w="1800" w:type="dxa"/>
          </w:tcPr>
          <w:p w14:paraId="26FCEF28" w14:textId="77777777" w:rsidR="00415A2A" w:rsidRDefault="00415A2A" w:rsidP="00415A2A">
            <w:pPr>
              <w:rPr>
                <w:rFonts w:ascii="ScriptS" w:hAnsi="ScriptS" w:cs="ScriptS"/>
                <w:b/>
                <w:sz w:val="20"/>
              </w:rPr>
            </w:pPr>
          </w:p>
        </w:tc>
        <w:tc>
          <w:tcPr>
            <w:tcW w:w="1286" w:type="dxa"/>
            <w:vAlign w:val="center"/>
          </w:tcPr>
          <w:p w14:paraId="506FA42D" w14:textId="77777777" w:rsidR="00415A2A" w:rsidRDefault="00415A2A" w:rsidP="00D870DF">
            <w:pPr>
              <w:rPr>
                <w:rFonts w:ascii="ScriptS" w:hAnsi="ScriptS" w:cs="ScriptS"/>
                <w:b/>
                <w:sz w:val="20"/>
              </w:rPr>
            </w:pPr>
          </w:p>
        </w:tc>
        <w:tc>
          <w:tcPr>
            <w:tcW w:w="977" w:type="dxa"/>
            <w:vAlign w:val="center"/>
          </w:tcPr>
          <w:p w14:paraId="65FA3999" w14:textId="77777777" w:rsidR="00415A2A" w:rsidRDefault="00415A2A" w:rsidP="00415A2A">
            <w:pPr>
              <w:rPr>
                <w:rFonts w:ascii="ScriptS" w:hAnsi="ScriptS" w:cs="ScriptS"/>
                <w:b/>
                <w:sz w:val="20"/>
              </w:rPr>
            </w:pPr>
          </w:p>
        </w:tc>
      </w:tr>
      <w:tr w:rsidR="00415A2A" w14:paraId="3A9871EF" w14:textId="77777777" w:rsidTr="00415A2A">
        <w:trPr>
          <w:trHeight w:val="1411"/>
        </w:trPr>
        <w:tc>
          <w:tcPr>
            <w:tcW w:w="1321" w:type="dxa"/>
            <w:vAlign w:val="center"/>
          </w:tcPr>
          <w:p w14:paraId="1D9836A0" w14:textId="77777777" w:rsidR="00415A2A" w:rsidRPr="00826232" w:rsidRDefault="00415A2A" w:rsidP="00953139">
            <w:pPr>
              <w:rPr>
                <w:rFonts w:ascii="ScriptS" w:hAnsi="ScriptS" w:cs="ScriptS"/>
                <w:b/>
                <w:sz w:val="20"/>
              </w:rPr>
            </w:pPr>
          </w:p>
        </w:tc>
        <w:tc>
          <w:tcPr>
            <w:tcW w:w="1104" w:type="dxa"/>
            <w:vAlign w:val="center"/>
          </w:tcPr>
          <w:p w14:paraId="73746214" w14:textId="77777777" w:rsidR="00415A2A" w:rsidRDefault="00415A2A" w:rsidP="00D870DF">
            <w:pPr>
              <w:rPr>
                <w:rFonts w:ascii="ScriptS" w:hAnsi="ScriptS" w:cs="ScriptS"/>
                <w:b/>
                <w:sz w:val="20"/>
              </w:rPr>
            </w:pPr>
          </w:p>
        </w:tc>
        <w:tc>
          <w:tcPr>
            <w:tcW w:w="720" w:type="dxa"/>
            <w:vAlign w:val="center"/>
          </w:tcPr>
          <w:p w14:paraId="52E37DD2" w14:textId="77777777" w:rsidR="00415A2A" w:rsidRDefault="00415A2A" w:rsidP="00D870DF">
            <w:pPr>
              <w:rPr>
                <w:rFonts w:ascii="ScriptS" w:hAnsi="ScriptS" w:cs="ScriptS"/>
                <w:b/>
                <w:sz w:val="20"/>
              </w:rPr>
            </w:pPr>
          </w:p>
        </w:tc>
        <w:tc>
          <w:tcPr>
            <w:tcW w:w="1170" w:type="dxa"/>
            <w:vAlign w:val="center"/>
          </w:tcPr>
          <w:p w14:paraId="7C5EB222" w14:textId="77777777" w:rsidR="00415A2A" w:rsidRDefault="00415A2A" w:rsidP="00D870DF">
            <w:pPr>
              <w:rPr>
                <w:rFonts w:ascii="ScriptS" w:hAnsi="ScriptS" w:cs="ScriptS"/>
                <w:b/>
                <w:sz w:val="20"/>
              </w:rPr>
            </w:pPr>
          </w:p>
        </w:tc>
        <w:tc>
          <w:tcPr>
            <w:tcW w:w="1260" w:type="dxa"/>
          </w:tcPr>
          <w:p w14:paraId="57E4C22E" w14:textId="77777777" w:rsidR="00415A2A" w:rsidRDefault="00415A2A" w:rsidP="00D870DF">
            <w:pPr>
              <w:rPr>
                <w:rFonts w:ascii="ScriptS" w:hAnsi="ScriptS" w:cs="ScriptS"/>
                <w:b/>
                <w:sz w:val="20"/>
              </w:rPr>
            </w:pPr>
          </w:p>
        </w:tc>
        <w:tc>
          <w:tcPr>
            <w:tcW w:w="1800" w:type="dxa"/>
          </w:tcPr>
          <w:p w14:paraId="7DFA340D" w14:textId="77777777" w:rsidR="00415A2A" w:rsidRDefault="00415A2A" w:rsidP="00415A2A">
            <w:pPr>
              <w:rPr>
                <w:rFonts w:ascii="ScriptS" w:hAnsi="ScriptS" w:cs="ScriptS"/>
                <w:b/>
                <w:sz w:val="20"/>
              </w:rPr>
            </w:pPr>
          </w:p>
        </w:tc>
        <w:tc>
          <w:tcPr>
            <w:tcW w:w="1286" w:type="dxa"/>
            <w:vAlign w:val="center"/>
          </w:tcPr>
          <w:p w14:paraId="02ABD2A8" w14:textId="77777777" w:rsidR="00415A2A" w:rsidRDefault="00415A2A" w:rsidP="00D870DF">
            <w:pPr>
              <w:rPr>
                <w:rFonts w:ascii="ScriptS" w:hAnsi="ScriptS" w:cs="ScriptS"/>
                <w:b/>
                <w:sz w:val="20"/>
              </w:rPr>
            </w:pPr>
          </w:p>
        </w:tc>
        <w:tc>
          <w:tcPr>
            <w:tcW w:w="977" w:type="dxa"/>
            <w:vAlign w:val="center"/>
          </w:tcPr>
          <w:p w14:paraId="14BD3B4B" w14:textId="77777777" w:rsidR="00415A2A" w:rsidRDefault="00415A2A" w:rsidP="00415A2A">
            <w:pPr>
              <w:rPr>
                <w:rFonts w:ascii="ScriptS" w:hAnsi="ScriptS" w:cs="ScriptS"/>
                <w:b/>
                <w:sz w:val="20"/>
              </w:rPr>
            </w:pPr>
          </w:p>
        </w:tc>
      </w:tr>
      <w:tr w:rsidR="00415A2A" w14:paraId="7AAAE6B9" w14:textId="77777777" w:rsidTr="00415A2A">
        <w:trPr>
          <w:trHeight w:val="1411"/>
        </w:trPr>
        <w:tc>
          <w:tcPr>
            <w:tcW w:w="1321" w:type="dxa"/>
            <w:vAlign w:val="center"/>
          </w:tcPr>
          <w:p w14:paraId="23B97860" w14:textId="77777777" w:rsidR="00415A2A" w:rsidRPr="00826232" w:rsidRDefault="00415A2A" w:rsidP="00953139">
            <w:pPr>
              <w:rPr>
                <w:rFonts w:ascii="ScriptS" w:hAnsi="ScriptS" w:cs="ScriptS"/>
                <w:b/>
                <w:sz w:val="20"/>
              </w:rPr>
            </w:pPr>
          </w:p>
        </w:tc>
        <w:tc>
          <w:tcPr>
            <w:tcW w:w="1104" w:type="dxa"/>
            <w:vAlign w:val="center"/>
          </w:tcPr>
          <w:p w14:paraId="1D4BCA27" w14:textId="77777777" w:rsidR="00415A2A" w:rsidRDefault="00415A2A" w:rsidP="00D870DF">
            <w:pPr>
              <w:rPr>
                <w:rFonts w:ascii="ScriptS" w:hAnsi="ScriptS" w:cs="ScriptS"/>
                <w:b/>
                <w:sz w:val="20"/>
              </w:rPr>
            </w:pPr>
          </w:p>
        </w:tc>
        <w:tc>
          <w:tcPr>
            <w:tcW w:w="720" w:type="dxa"/>
            <w:vAlign w:val="center"/>
          </w:tcPr>
          <w:p w14:paraId="7F96F462" w14:textId="77777777" w:rsidR="00415A2A" w:rsidRDefault="00415A2A" w:rsidP="00D870DF">
            <w:pPr>
              <w:rPr>
                <w:rFonts w:ascii="ScriptS" w:hAnsi="ScriptS" w:cs="ScriptS"/>
                <w:b/>
                <w:sz w:val="20"/>
              </w:rPr>
            </w:pPr>
          </w:p>
        </w:tc>
        <w:tc>
          <w:tcPr>
            <w:tcW w:w="1170" w:type="dxa"/>
            <w:vAlign w:val="center"/>
          </w:tcPr>
          <w:p w14:paraId="5D2A58F9" w14:textId="77777777" w:rsidR="00415A2A" w:rsidRDefault="00415A2A" w:rsidP="00D870DF">
            <w:pPr>
              <w:rPr>
                <w:rFonts w:ascii="ScriptS" w:hAnsi="ScriptS" w:cs="ScriptS"/>
                <w:b/>
                <w:sz w:val="20"/>
              </w:rPr>
            </w:pPr>
          </w:p>
        </w:tc>
        <w:tc>
          <w:tcPr>
            <w:tcW w:w="1260" w:type="dxa"/>
          </w:tcPr>
          <w:p w14:paraId="3CA42E96" w14:textId="77777777" w:rsidR="00415A2A" w:rsidRDefault="00415A2A" w:rsidP="00D870DF">
            <w:pPr>
              <w:rPr>
                <w:rFonts w:ascii="ScriptS" w:hAnsi="ScriptS" w:cs="ScriptS"/>
                <w:b/>
                <w:sz w:val="20"/>
              </w:rPr>
            </w:pPr>
          </w:p>
        </w:tc>
        <w:tc>
          <w:tcPr>
            <w:tcW w:w="1800" w:type="dxa"/>
          </w:tcPr>
          <w:p w14:paraId="019BFA13" w14:textId="77777777" w:rsidR="00415A2A" w:rsidRDefault="00415A2A" w:rsidP="00415A2A">
            <w:pPr>
              <w:rPr>
                <w:rFonts w:ascii="ScriptS" w:hAnsi="ScriptS" w:cs="ScriptS"/>
                <w:b/>
                <w:sz w:val="20"/>
              </w:rPr>
            </w:pPr>
          </w:p>
        </w:tc>
        <w:tc>
          <w:tcPr>
            <w:tcW w:w="1286" w:type="dxa"/>
            <w:vAlign w:val="center"/>
          </w:tcPr>
          <w:p w14:paraId="57D56C9D" w14:textId="77777777" w:rsidR="00415A2A" w:rsidRDefault="00415A2A" w:rsidP="00D870DF">
            <w:pPr>
              <w:rPr>
                <w:rFonts w:ascii="ScriptS" w:hAnsi="ScriptS" w:cs="ScriptS"/>
                <w:b/>
                <w:sz w:val="20"/>
              </w:rPr>
            </w:pPr>
          </w:p>
        </w:tc>
        <w:tc>
          <w:tcPr>
            <w:tcW w:w="977" w:type="dxa"/>
            <w:vAlign w:val="center"/>
          </w:tcPr>
          <w:p w14:paraId="31B4A857" w14:textId="77777777" w:rsidR="00415A2A" w:rsidRDefault="00415A2A" w:rsidP="00415A2A">
            <w:pPr>
              <w:rPr>
                <w:rFonts w:ascii="ScriptS" w:hAnsi="ScriptS" w:cs="ScriptS"/>
                <w:b/>
                <w:sz w:val="20"/>
              </w:rPr>
            </w:pPr>
          </w:p>
        </w:tc>
      </w:tr>
      <w:tr w:rsidR="00415A2A" w14:paraId="48457F4F" w14:textId="77777777" w:rsidTr="00415A2A">
        <w:trPr>
          <w:trHeight w:val="1411"/>
        </w:trPr>
        <w:tc>
          <w:tcPr>
            <w:tcW w:w="1321" w:type="dxa"/>
            <w:vAlign w:val="center"/>
          </w:tcPr>
          <w:p w14:paraId="1CC31622" w14:textId="77777777" w:rsidR="00415A2A" w:rsidRPr="00826232" w:rsidRDefault="00415A2A" w:rsidP="00953139">
            <w:pPr>
              <w:rPr>
                <w:rFonts w:ascii="ScriptS" w:hAnsi="ScriptS" w:cs="ScriptS"/>
                <w:b/>
                <w:sz w:val="20"/>
              </w:rPr>
            </w:pPr>
          </w:p>
        </w:tc>
        <w:tc>
          <w:tcPr>
            <w:tcW w:w="1104" w:type="dxa"/>
            <w:vAlign w:val="center"/>
          </w:tcPr>
          <w:p w14:paraId="0334C4BC" w14:textId="77777777" w:rsidR="00415A2A" w:rsidRDefault="00415A2A" w:rsidP="00D870DF">
            <w:pPr>
              <w:rPr>
                <w:rFonts w:ascii="ScriptS" w:hAnsi="ScriptS" w:cs="ScriptS"/>
                <w:b/>
                <w:sz w:val="20"/>
              </w:rPr>
            </w:pPr>
          </w:p>
        </w:tc>
        <w:tc>
          <w:tcPr>
            <w:tcW w:w="720" w:type="dxa"/>
            <w:vAlign w:val="center"/>
          </w:tcPr>
          <w:p w14:paraId="1A6C247C" w14:textId="77777777" w:rsidR="00415A2A" w:rsidRDefault="00415A2A" w:rsidP="00D870DF">
            <w:pPr>
              <w:rPr>
                <w:rFonts w:ascii="ScriptS" w:hAnsi="ScriptS" w:cs="ScriptS"/>
                <w:b/>
                <w:sz w:val="20"/>
              </w:rPr>
            </w:pPr>
          </w:p>
        </w:tc>
        <w:tc>
          <w:tcPr>
            <w:tcW w:w="1170" w:type="dxa"/>
            <w:vAlign w:val="center"/>
          </w:tcPr>
          <w:p w14:paraId="41C067C4" w14:textId="77777777" w:rsidR="00415A2A" w:rsidRDefault="00415A2A" w:rsidP="00D870DF">
            <w:pPr>
              <w:rPr>
                <w:rFonts w:ascii="ScriptS" w:hAnsi="ScriptS" w:cs="ScriptS"/>
                <w:b/>
                <w:sz w:val="20"/>
              </w:rPr>
            </w:pPr>
          </w:p>
        </w:tc>
        <w:tc>
          <w:tcPr>
            <w:tcW w:w="1260" w:type="dxa"/>
          </w:tcPr>
          <w:p w14:paraId="0D5995F6" w14:textId="77777777" w:rsidR="00415A2A" w:rsidRDefault="00415A2A" w:rsidP="00D870DF">
            <w:pPr>
              <w:rPr>
                <w:rFonts w:ascii="ScriptS" w:hAnsi="ScriptS" w:cs="ScriptS"/>
                <w:b/>
                <w:sz w:val="20"/>
              </w:rPr>
            </w:pPr>
          </w:p>
        </w:tc>
        <w:tc>
          <w:tcPr>
            <w:tcW w:w="1800" w:type="dxa"/>
          </w:tcPr>
          <w:p w14:paraId="40DAA3FB" w14:textId="77777777" w:rsidR="00415A2A" w:rsidRDefault="00415A2A" w:rsidP="00415A2A">
            <w:pPr>
              <w:rPr>
                <w:rFonts w:ascii="ScriptS" w:hAnsi="ScriptS" w:cs="ScriptS"/>
                <w:b/>
                <w:sz w:val="20"/>
              </w:rPr>
            </w:pPr>
          </w:p>
        </w:tc>
        <w:tc>
          <w:tcPr>
            <w:tcW w:w="1286" w:type="dxa"/>
            <w:vAlign w:val="center"/>
          </w:tcPr>
          <w:p w14:paraId="1ED1B511" w14:textId="77777777" w:rsidR="00415A2A" w:rsidRDefault="00415A2A" w:rsidP="00D870DF">
            <w:pPr>
              <w:rPr>
                <w:rFonts w:ascii="ScriptS" w:hAnsi="ScriptS" w:cs="ScriptS"/>
                <w:b/>
                <w:sz w:val="20"/>
              </w:rPr>
            </w:pPr>
          </w:p>
        </w:tc>
        <w:tc>
          <w:tcPr>
            <w:tcW w:w="977" w:type="dxa"/>
            <w:vAlign w:val="center"/>
          </w:tcPr>
          <w:p w14:paraId="6E1C21B1" w14:textId="77777777" w:rsidR="00415A2A" w:rsidRDefault="00415A2A" w:rsidP="00415A2A">
            <w:pPr>
              <w:rPr>
                <w:rFonts w:ascii="ScriptS" w:hAnsi="ScriptS" w:cs="ScriptS"/>
                <w:b/>
                <w:sz w:val="20"/>
              </w:rPr>
            </w:pPr>
          </w:p>
        </w:tc>
      </w:tr>
      <w:tr w:rsidR="00415A2A" w14:paraId="0C82D329" w14:textId="77777777" w:rsidTr="00415A2A">
        <w:trPr>
          <w:trHeight w:val="1411"/>
        </w:trPr>
        <w:tc>
          <w:tcPr>
            <w:tcW w:w="1321" w:type="dxa"/>
            <w:vAlign w:val="center"/>
          </w:tcPr>
          <w:p w14:paraId="02039E0C" w14:textId="77777777" w:rsidR="00415A2A" w:rsidRPr="00826232" w:rsidRDefault="00415A2A" w:rsidP="00953139">
            <w:pPr>
              <w:rPr>
                <w:rFonts w:ascii="ScriptS" w:hAnsi="ScriptS" w:cs="ScriptS"/>
                <w:b/>
                <w:sz w:val="20"/>
              </w:rPr>
            </w:pPr>
          </w:p>
        </w:tc>
        <w:tc>
          <w:tcPr>
            <w:tcW w:w="1104" w:type="dxa"/>
            <w:vAlign w:val="center"/>
          </w:tcPr>
          <w:p w14:paraId="5FD2D93F" w14:textId="77777777" w:rsidR="00415A2A" w:rsidRDefault="00415A2A" w:rsidP="00D870DF">
            <w:pPr>
              <w:rPr>
                <w:rFonts w:ascii="ScriptS" w:hAnsi="ScriptS" w:cs="ScriptS"/>
                <w:b/>
                <w:sz w:val="20"/>
              </w:rPr>
            </w:pPr>
          </w:p>
        </w:tc>
        <w:tc>
          <w:tcPr>
            <w:tcW w:w="720" w:type="dxa"/>
            <w:vAlign w:val="center"/>
          </w:tcPr>
          <w:p w14:paraId="36E52A25" w14:textId="77777777" w:rsidR="00415A2A" w:rsidRDefault="00415A2A" w:rsidP="00D870DF">
            <w:pPr>
              <w:rPr>
                <w:rFonts w:ascii="ScriptS" w:hAnsi="ScriptS" w:cs="ScriptS"/>
                <w:b/>
                <w:sz w:val="20"/>
              </w:rPr>
            </w:pPr>
          </w:p>
        </w:tc>
        <w:tc>
          <w:tcPr>
            <w:tcW w:w="1170" w:type="dxa"/>
            <w:vAlign w:val="center"/>
          </w:tcPr>
          <w:p w14:paraId="108E9946" w14:textId="77777777" w:rsidR="00415A2A" w:rsidRDefault="00415A2A" w:rsidP="00D870DF">
            <w:pPr>
              <w:rPr>
                <w:rFonts w:ascii="ScriptS" w:hAnsi="ScriptS" w:cs="ScriptS"/>
                <w:b/>
                <w:sz w:val="20"/>
              </w:rPr>
            </w:pPr>
          </w:p>
        </w:tc>
        <w:tc>
          <w:tcPr>
            <w:tcW w:w="1260" w:type="dxa"/>
          </w:tcPr>
          <w:p w14:paraId="499ABF03" w14:textId="77777777" w:rsidR="00415A2A" w:rsidRDefault="00415A2A" w:rsidP="00D870DF">
            <w:pPr>
              <w:rPr>
                <w:rFonts w:ascii="ScriptS" w:hAnsi="ScriptS" w:cs="ScriptS"/>
                <w:b/>
                <w:sz w:val="20"/>
              </w:rPr>
            </w:pPr>
          </w:p>
        </w:tc>
        <w:tc>
          <w:tcPr>
            <w:tcW w:w="1800" w:type="dxa"/>
          </w:tcPr>
          <w:p w14:paraId="509EB2DA" w14:textId="77777777" w:rsidR="00415A2A" w:rsidRDefault="00415A2A" w:rsidP="00415A2A">
            <w:pPr>
              <w:rPr>
                <w:rFonts w:ascii="ScriptS" w:hAnsi="ScriptS" w:cs="ScriptS"/>
                <w:b/>
                <w:sz w:val="20"/>
              </w:rPr>
            </w:pPr>
          </w:p>
        </w:tc>
        <w:tc>
          <w:tcPr>
            <w:tcW w:w="1286" w:type="dxa"/>
            <w:vAlign w:val="center"/>
          </w:tcPr>
          <w:p w14:paraId="73402A16" w14:textId="77777777" w:rsidR="00415A2A" w:rsidRDefault="00415A2A" w:rsidP="00D870DF">
            <w:pPr>
              <w:rPr>
                <w:rFonts w:ascii="ScriptS" w:hAnsi="ScriptS" w:cs="ScriptS"/>
                <w:b/>
                <w:sz w:val="20"/>
              </w:rPr>
            </w:pPr>
          </w:p>
        </w:tc>
        <w:tc>
          <w:tcPr>
            <w:tcW w:w="977" w:type="dxa"/>
            <w:vAlign w:val="center"/>
          </w:tcPr>
          <w:p w14:paraId="7F9B8679" w14:textId="77777777" w:rsidR="00415A2A" w:rsidRDefault="00415A2A" w:rsidP="00415A2A">
            <w:pPr>
              <w:rPr>
                <w:rFonts w:ascii="ScriptS" w:hAnsi="ScriptS" w:cs="ScriptS"/>
                <w:b/>
                <w:sz w:val="20"/>
              </w:rPr>
            </w:pPr>
          </w:p>
        </w:tc>
      </w:tr>
      <w:tr w:rsidR="00415A2A" w14:paraId="4D015E4A" w14:textId="77777777" w:rsidTr="00415A2A">
        <w:trPr>
          <w:trHeight w:val="1411"/>
        </w:trPr>
        <w:tc>
          <w:tcPr>
            <w:tcW w:w="1321" w:type="dxa"/>
            <w:vAlign w:val="center"/>
          </w:tcPr>
          <w:p w14:paraId="5D1A90B7" w14:textId="77777777" w:rsidR="00415A2A" w:rsidRPr="00826232" w:rsidRDefault="00415A2A" w:rsidP="00953139">
            <w:pPr>
              <w:rPr>
                <w:rFonts w:ascii="ScriptS" w:hAnsi="ScriptS" w:cs="ScriptS"/>
                <w:b/>
                <w:sz w:val="20"/>
              </w:rPr>
            </w:pPr>
          </w:p>
        </w:tc>
        <w:tc>
          <w:tcPr>
            <w:tcW w:w="1104" w:type="dxa"/>
            <w:vAlign w:val="center"/>
          </w:tcPr>
          <w:p w14:paraId="5F2E9B0A" w14:textId="77777777" w:rsidR="00415A2A" w:rsidRDefault="00415A2A" w:rsidP="00D870DF">
            <w:pPr>
              <w:rPr>
                <w:rFonts w:ascii="ScriptS" w:hAnsi="ScriptS" w:cs="ScriptS"/>
                <w:b/>
                <w:sz w:val="20"/>
              </w:rPr>
            </w:pPr>
          </w:p>
        </w:tc>
        <w:tc>
          <w:tcPr>
            <w:tcW w:w="720" w:type="dxa"/>
            <w:vAlign w:val="center"/>
          </w:tcPr>
          <w:p w14:paraId="19FEB151" w14:textId="77777777" w:rsidR="00415A2A" w:rsidRDefault="00415A2A" w:rsidP="00D870DF">
            <w:pPr>
              <w:rPr>
                <w:rFonts w:ascii="ScriptS" w:hAnsi="ScriptS" w:cs="ScriptS"/>
                <w:b/>
                <w:sz w:val="20"/>
              </w:rPr>
            </w:pPr>
          </w:p>
        </w:tc>
        <w:tc>
          <w:tcPr>
            <w:tcW w:w="1170" w:type="dxa"/>
            <w:vAlign w:val="center"/>
          </w:tcPr>
          <w:p w14:paraId="5AE52C5E" w14:textId="77777777" w:rsidR="00415A2A" w:rsidRDefault="00415A2A" w:rsidP="00D870DF">
            <w:pPr>
              <w:rPr>
                <w:rFonts w:ascii="ScriptS" w:hAnsi="ScriptS" w:cs="ScriptS"/>
                <w:b/>
                <w:sz w:val="20"/>
              </w:rPr>
            </w:pPr>
          </w:p>
        </w:tc>
        <w:tc>
          <w:tcPr>
            <w:tcW w:w="1260" w:type="dxa"/>
          </w:tcPr>
          <w:p w14:paraId="24E3F7FA" w14:textId="77777777" w:rsidR="00415A2A" w:rsidRDefault="00415A2A" w:rsidP="00D870DF">
            <w:pPr>
              <w:rPr>
                <w:rFonts w:ascii="ScriptS" w:hAnsi="ScriptS" w:cs="ScriptS"/>
                <w:b/>
                <w:sz w:val="20"/>
              </w:rPr>
            </w:pPr>
          </w:p>
        </w:tc>
        <w:tc>
          <w:tcPr>
            <w:tcW w:w="1800" w:type="dxa"/>
          </w:tcPr>
          <w:p w14:paraId="58AD05E4" w14:textId="77777777" w:rsidR="00415A2A" w:rsidRDefault="00415A2A" w:rsidP="00415A2A">
            <w:pPr>
              <w:rPr>
                <w:rFonts w:ascii="ScriptS" w:hAnsi="ScriptS" w:cs="ScriptS"/>
                <w:b/>
                <w:sz w:val="20"/>
              </w:rPr>
            </w:pPr>
          </w:p>
        </w:tc>
        <w:tc>
          <w:tcPr>
            <w:tcW w:w="1286" w:type="dxa"/>
            <w:vAlign w:val="center"/>
          </w:tcPr>
          <w:p w14:paraId="00C7CE07" w14:textId="77777777" w:rsidR="00415A2A" w:rsidRDefault="00415A2A" w:rsidP="00D870DF">
            <w:pPr>
              <w:rPr>
                <w:rFonts w:ascii="ScriptS" w:hAnsi="ScriptS" w:cs="ScriptS"/>
                <w:b/>
                <w:sz w:val="20"/>
              </w:rPr>
            </w:pPr>
          </w:p>
        </w:tc>
        <w:tc>
          <w:tcPr>
            <w:tcW w:w="977" w:type="dxa"/>
            <w:vAlign w:val="center"/>
          </w:tcPr>
          <w:p w14:paraId="0C379FFD" w14:textId="77777777" w:rsidR="00415A2A" w:rsidRDefault="00415A2A" w:rsidP="00415A2A">
            <w:pPr>
              <w:rPr>
                <w:rFonts w:ascii="ScriptS" w:hAnsi="ScriptS" w:cs="ScriptS"/>
                <w:b/>
                <w:sz w:val="20"/>
              </w:rPr>
            </w:pPr>
          </w:p>
        </w:tc>
      </w:tr>
      <w:tr w:rsidR="00415A2A" w14:paraId="05201994" w14:textId="77777777" w:rsidTr="00415A2A">
        <w:trPr>
          <w:trHeight w:val="1411"/>
        </w:trPr>
        <w:tc>
          <w:tcPr>
            <w:tcW w:w="1321" w:type="dxa"/>
            <w:vAlign w:val="center"/>
          </w:tcPr>
          <w:p w14:paraId="5CA7C335" w14:textId="77777777" w:rsidR="00415A2A" w:rsidRPr="00826232" w:rsidRDefault="00415A2A" w:rsidP="00953139">
            <w:pPr>
              <w:rPr>
                <w:rFonts w:ascii="ScriptS" w:hAnsi="ScriptS" w:cs="ScriptS"/>
                <w:b/>
                <w:sz w:val="20"/>
              </w:rPr>
            </w:pPr>
          </w:p>
        </w:tc>
        <w:tc>
          <w:tcPr>
            <w:tcW w:w="1104" w:type="dxa"/>
            <w:vAlign w:val="center"/>
          </w:tcPr>
          <w:p w14:paraId="2AF8B859" w14:textId="77777777" w:rsidR="00415A2A" w:rsidRDefault="00415A2A" w:rsidP="00D870DF">
            <w:pPr>
              <w:rPr>
                <w:rFonts w:ascii="ScriptS" w:hAnsi="ScriptS" w:cs="ScriptS"/>
                <w:b/>
                <w:sz w:val="20"/>
              </w:rPr>
            </w:pPr>
          </w:p>
        </w:tc>
        <w:tc>
          <w:tcPr>
            <w:tcW w:w="720" w:type="dxa"/>
            <w:vAlign w:val="center"/>
          </w:tcPr>
          <w:p w14:paraId="22C4FDFC" w14:textId="77777777" w:rsidR="00415A2A" w:rsidRDefault="00415A2A" w:rsidP="00D870DF">
            <w:pPr>
              <w:rPr>
                <w:rFonts w:ascii="ScriptS" w:hAnsi="ScriptS" w:cs="ScriptS"/>
                <w:b/>
                <w:sz w:val="20"/>
              </w:rPr>
            </w:pPr>
          </w:p>
        </w:tc>
        <w:tc>
          <w:tcPr>
            <w:tcW w:w="1170" w:type="dxa"/>
            <w:vAlign w:val="center"/>
          </w:tcPr>
          <w:p w14:paraId="7A50633E" w14:textId="77777777" w:rsidR="00415A2A" w:rsidRDefault="00415A2A" w:rsidP="00D870DF">
            <w:pPr>
              <w:rPr>
                <w:rFonts w:ascii="ScriptS" w:hAnsi="ScriptS" w:cs="ScriptS"/>
                <w:b/>
                <w:sz w:val="20"/>
              </w:rPr>
            </w:pPr>
          </w:p>
        </w:tc>
        <w:tc>
          <w:tcPr>
            <w:tcW w:w="1260" w:type="dxa"/>
          </w:tcPr>
          <w:p w14:paraId="78FC324A" w14:textId="77777777" w:rsidR="00415A2A" w:rsidRDefault="00415A2A" w:rsidP="00D870DF">
            <w:pPr>
              <w:rPr>
                <w:rFonts w:ascii="ScriptS" w:hAnsi="ScriptS" w:cs="ScriptS"/>
                <w:b/>
                <w:sz w:val="20"/>
              </w:rPr>
            </w:pPr>
          </w:p>
        </w:tc>
        <w:tc>
          <w:tcPr>
            <w:tcW w:w="1800" w:type="dxa"/>
          </w:tcPr>
          <w:p w14:paraId="7E2228F4" w14:textId="77777777" w:rsidR="00415A2A" w:rsidRDefault="00415A2A" w:rsidP="00415A2A">
            <w:pPr>
              <w:rPr>
                <w:rFonts w:ascii="ScriptS" w:hAnsi="ScriptS" w:cs="ScriptS"/>
                <w:b/>
                <w:sz w:val="20"/>
              </w:rPr>
            </w:pPr>
          </w:p>
        </w:tc>
        <w:tc>
          <w:tcPr>
            <w:tcW w:w="1286" w:type="dxa"/>
            <w:vAlign w:val="center"/>
          </w:tcPr>
          <w:p w14:paraId="7F8A2461" w14:textId="77777777" w:rsidR="00415A2A" w:rsidRDefault="00415A2A" w:rsidP="00D870DF">
            <w:pPr>
              <w:rPr>
                <w:rFonts w:ascii="ScriptS" w:hAnsi="ScriptS" w:cs="ScriptS"/>
                <w:b/>
                <w:sz w:val="20"/>
              </w:rPr>
            </w:pPr>
          </w:p>
        </w:tc>
        <w:tc>
          <w:tcPr>
            <w:tcW w:w="977" w:type="dxa"/>
            <w:vAlign w:val="center"/>
          </w:tcPr>
          <w:p w14:paraId="71A2944C" w14:textId="77777777" w:rsidR="00415A2A" w:rsidRDefault="00415A2A" w:rsidP="00415A2A">
            <w:pPr>
              <w:rPr>
                <w:rFonts w:ascii="ScriptS" w:hAnsi="ScriptS" w:cs="ScriptS"/>
                <w:b/>
                <w:sz w:val="20"/>
              </w:rPr>
            </w:pPr>
          </w:p>
        </w:tc>
      </w:tr>
    </w:tbl>
    <w:p w14:paraId="6F4230F8" w14:textId="11518B5D" w:rsidR="00415A2A" w:rsidRDefault="00415A2A" w:rsidP="00415A2A">
      <w:pPr>
        <w:pStyle w:val="Heading2"/>
        <w:jc w:val="left"/>
        <w:rPr>
          <w:rStyle w:val="Heading2Char"/>
        </w:rPr>
      </w:pPr>
      <w:r>
        <w:rPr>
          <w:rStyle w:val="Heading2Char"/>
        </w:rPr>
        <w:lastRenderedPageBreak/>
        <w:t>E. Drug Use Log</w:t>
      </w:r>
    </w:p>
    <w:p w14:paraId="595D804B" w14:textId="77777777" w:rsidR="00415A2A" w:rsidRDefault="00415A2A" w:rsidP="00415A2A">
      <w:pPr>
        <w:jc w:val="left"/>
        <w:rPr>
          <w:rFonts w:cstheme="minorHAnsi"/>
        </w:rPr>
      </w:pPr>
    </w:p>
    <w:tbl>
      <w:tblPr>
        <w:tblStyle w:val="TableGrid"/>
        <w:tblW w:w="5000" w:type="pct"/>
        <w:tblLook w:val="04A0" w:firstRow="1" w:lastRow="0" w:firstColumn="1" w:lastColumn="0" w:noHBand="0" w:noVBand="1"/>
      </w:tblPr>
      <w:tblGrid>
        <w:gridCol w:w="3299"/>
        <w:gridCol w:w="1365"/>
        <w:gridCol w:w="1434"/>
        <w:gridCol w:w="2055"/>
        <w:gridCol w:w="1197"/>
      </w:tblGrid>
      <w:tr w:rsidR="00415A2A" w14:paraId="52EFF289" w14:textId="77777777" w:rsidTr="00415A2A">
        <w:tc>
          <w:tcPr>
            <w:tcW w:w="1764" w:type="pct"/>
            <w:shd w:val="clear" w:color="auto" w:fill="D9D9D9" w:themeFill="background1" w:themeFillShade="D9"/>
            <w:vAlign w:val="bottom"/>
          </w:tcPr>
          <w:p w14:paraId="730FB428" w14:textId="19D15AB8" w:rsidR="00415A2A" w:rsidRDefault="00415A2A" w:rsidP="00415A2A">
            <w:pPr>
              <w:rPr>
                <w:rFonts w:cstheme="minorHAnsi"/>
              </w:rPr>
            </w:pPr>
            <w:r>
              <w:rPr>
                <w:rFonts w:cstheme="minorHAnsi"/>
              </w:rPr>
              <w:t>Date and Time Used</w:t>
            </w:r>
          </w:p>
        </w:tc>
        <w:tc>
          <w:tcPr>
            <w:tcW w:w="730" w:type="pct"/>
            <w:shd w:val="clear" w:color="auto" w:fill="D9D9D9" w:themeFill="background1" w:themeFillShade="D9"/>
            <w:vAlign w:val="bottom"/>
          </w:tcPr>
          <w:p w14:paraId="79BFE8DF" w14:textId="77777777" w:rsidR="00415A2A" w:rsidRDefault="00415A2A" w:rsidP="00D870DF">
            <w:pPr>
              <w:rPr>
                <w:rFonts w:cstheme="minorHAnsi"/>
              </w:rPr>
            </w:pPr>
            <w:r>
              <w:rPr>
                <w:rFonts w:cstheme="minorHAnsi"/>
              </w:rPr>
              <w:t>Drug</w:t>
            </w:r>
          </w:p>
        </w:tc>
        <w:tc>
          <w:tcPr>
            <w:tcW w:w="767" w:type="pct"/>
            <w:shd w:val="clear" w:color="auto" w:fill="D9D9D9" w:themeFill="background1" w:themeFillShade="D9"/>
            <w:vAlign w:val="bottom"/>
          </w:tcPr>
          <w:p w14:paraId="5255AD72" w14:textId="77777777" w:rsidR="00415A2A" w:rsidRDefault="00415A2A" w:rsidP="00D870DF">
            <w:pPr>
              <w:rPr>
                <w:rFonts w:cstheme="minorHAnsi"/>
              </w:rPr>
            </w:pPr>
            <w:r>
              <w:rPr>
                <w:rFonts w:cstheme="minorHAnsi"/>
              </w:rPr>
              <w:t>Lot #</w:t>
            </w:r>
          </w:p>
        </w:tc>
        <w:tc>
          <w:tcPr>
            <w:tcW w:w="1099" w:type="pct"/>
            <w:shd w:val="clear" w:color="auto" w:fill="D9D9D9" w:themeFill="background1" w:themeFillShade="D9"/>
            <w:vAlign w:val="bottom"/>
          </w:tcPr>
          <w:p w14:paraId="0ECA67D9" w14:textId="582742CD" w:rsidR="00415A2A" w:rsidRDefault="00415A2A" w:rsidP="00415A2A">
            <w:pPr>
              <w:rPr>
                <w:rFonts w:cstheme="minorHAnsi"/>
              </w:rPr>
            </w:pPr>
            <w:r>
              <w:rPr>
                <w:rFonts w:cstheme="minorHAnsi"/>
              </w:rPr>
              <w:t>Quantity Used</w:t>
            </w:r>
          </w:p>
        </w:tc>
        <w:tc>
          <w:tcPr>
            <w:tcW w:w="640" w:type="pct"/>
            <w:shd w:val="clear" w:color="auto" w:fill="D9D9D9" w:themeFill="background1" w:themeFillShade="D9"/>
            <w:vAlign w:val="bottom"/>
          </w:tcPr>
          <w:p w14:paraId="1330D1DE" w14:textId="77777777" w:rsidR="00415A2A" w:rsidRDefault="00415A2A" w:rsidP="00D870DF">
            <w:pPr>
              <w:rPr>
                <w:rFonts w:cstheme="minorHAnsi"/>
              </w:rPr>
            </w:pPr>
            <w:r>
              <w:rPr>
                <w:rFonts w:cstheme="minorHAnsi"/>
              </w:rPr>
              <w:t>Initials</w:t>
            </w:r>
          </w:p>
        </w:tc>
      </w:tr>
      <w:tr w:rsidR="00415A2A" w:rsidRPr="00415A2A" w14:paraId="6406C20C" w14:textId="77777777" w:rsidTr="00415A2A">
        <w:tc>
          <w:tcPr>
            <w:tcW w:w="1764" w:type="pct"/>
            <w:shd w:val="clear" w:color="auto" w:fill="auto"/>
            <w:vAlign w:val="bottom"/>
          </w:tcPr>
          <w:p w14:paraId="5D95D395" w14:textId="77777777" w:rsidR="00415A2A" w:rsidRDefault="00415A2A" w:rsidP="00D870DF">
            <w:pPr>
              <w:rPr>
                <w:rFonts w:ascii="ScriptS" w:hAnsi="ScriptS" w:cs="ScriptS"/>
                <w:b/>
                <w:sz w:val="20"/>
              </w:rPr>
            </w:pPr>
            <w:r>
              <w:rPr>
                <w:rFonts w:ascii="ScriptS" w:hAnsi="ScriptS" w:cs="ScriptS"/>
                <w:b/>
                <w:sz w:val="20"/>
              </w:rPr>
              <w:t>1/8/2021</w:t>
            </w:r>
          </w:p>
          <w:p w14:paraId="47CB70BA" w14:textId="61818FFC" w:rsidR="00415A2A" w:rsidRPr="00415A2A" w:rsidRDefault="00415A2A" w:rsidP="00D870DF">
            <w:pPr>
              <w:rPr>
                <w:rFonts w:ascii="ScriptS" w:hAnsi="ScriptS" w:cs="ScriptS"/>
                <w:b/>
                <w:sz w:val="20"/>
              </w:rPr>
            </w:pPr>
            <w:r>
              <w:rPr>
                <w:rFonts w:ascii="ScriptS" w:hAnsi="ScriptS" w:cs="ScriptS"/>
                <w:b/>
                <w:sz w:val="20"/>
              </w:rPr>
              <w:t>2:45 PM</w:t>
            </w:r>
          </w:p>
        </w:tc>
        <w:tc>
          <w:tcPr>
            <w:tcW w:w="730" w:type="pct"/>
            <w:shd w:val="clear" w:color="auto" w:fill="auto"/>
            <w:vAlign w:val="bottom"/>
          </w:tcPr>
          <w:p w14:paraId="62B07DA3" w14:textId="4B14546D" w:rsidR="00415A2A" w:rsidRPr="00415A2A" w:rsidRDefault="00415A2A" w:rsidP="00D870DF">
            <w:pPr>
              <w:rPr>
                <w:rFonts w:ascii="ScriptS" w:hAnsi="ScriptS" w:cs="ScriptS"/>
                <w:b/>
                <w:sz w:val="20"/>
              </w:rPr>
            </w:pPr>
            <w:r>
              <w:rPr>
                <w:rFonts w:ascii="ScriptS" w:hAnsi="ScriptS" w:cs="ScriptS"/>
                <w:b/>
                <w:sz w:val="20"/>
              </w:rPr>
              <w:t>Drug X</w:t>
            </w:r>
          </w:p>
        </w:tc>
        <w:tc>
          <w:tcPr>
            <w:tcW w:w="767" w:type="pct"/>
            <w:shd w:val="clear" w:color="auto" w:fill="auto"/>
            <w:vAlign w:val="bottom"/>
          </w:tcPr>
          <w:p w14:paraId="27D0CFE6" w14:textId="6B217C0E" w:rsidR="00415A2A" w:rsidRPr="00415A2A" w:rsidRDefault="00415A2A" w:rsidP="00D870DF">
            <w:pPr>
              <w:rPr>
                <w:rFonts w:ascii="ScriptS" w:hAnsi="ScriptS" w:cs="ScriptS"/>
                <w:b/>
                <w:sz w:val="20"/>
              </w:rPr>
            </w:pPr>
            <w:r>
              <w:rPr>
                <w:rFonts w:ascii="ScriptS" w:hAnsi="ScriptS" w:cs="ScriptS"/>
                <w:b/>
                <w:sz w:val="20"/>
              </w:rPr>
              <w:t>10001001</w:t>
            </w:r>
          </w:p>
        </w:tc>
        <w:tc>
          <w:tcPr>
            <w:tcW w:w="1099" w:type="pct"/>
            <w:shd w:val="clear" w:color="auto" w:fill="auto"/>
            <w:vAlign w:val="bottom"/>
          </w:tcPr>
          <w:p w14:paraId="10C483CC" w14:textId="631AF172" w:rsidR="00415A2A" w:rsidRPr="00415A2A" w:rsidRDefault="00415A2A" w:rsidP="00415A2A">
            <w:pPr>
              <w:rPr>
                <w:rFonts w:ascii="ScriptS" w:hAnsi="ScriptS" w:cs="ScriptS"/>
                <w:b/>
                <w:sz w:val="20"/>
              </w:rPr>
            </w:pPr>
            <w:r>
              <w:rPr>
                <w:rFonts w:ascii="ScriptS" w:hAnsi="ScriptS" w:cs="ScriptS"/>
                <w:b/>
                <w:sz w:val="20"/>
              </w:rPr>
              <w:t>1 50-lb bag</w:t>
            </w:r>
          </w:p>
        </w:tc>
        <w:tc>
          <w:tcPr>
            <w:tcW w:w="640" w:type="pct"/>
            <w:shd w:val="clear" w:color="auto" w:fill="auto"/>
            <w:vAlign w:val="bottom"/>
          </w:tcPr>
          <w:p w14:paraId="5E00E965" w14:textId="1AFBDC5B" w:rsidR="00415A2A" w:rsidRPr="00415A2A" w:rsidRDefault="00415A2A" w:rsidP="00D870DF">
            <w:pPr>
              <w:rPr>
                <w:rFonts w:ascii="ScriptS" w:hAnsi="ScriptS" w:cs="ScriptS"/>
                <w:b/>
                <w:sz w:val="20"/>
              </w:rPr>
            </w:pPr>
            <w:r>
              <w:rPr>
                <w:rFonts w:ascii="ScriptS" w:hAnsi="ScriptS" w:cs="ScriptS"/>
                <w:b/>
                <w:sz w:val="20"/>
              </w:rPr>
              <w:t>TCH</w:t>
            </w:r>
          </w:p>
        </w:tc>
      </w:tr>
      <w:tr w:rsidR="00415A2A" w:rsidRPr="00415A2A" w14:paraId="18A71FED" w14:textId="77777777" w:rsidTr="00415A2A">
        <w:trPr>
          <w:trHeight w:val="706"/>
        </w:trPr>
        <w:tc>
          <w:tcPr>
            <w:tcW w:w="1764" w:type="pct"/>
            <w:shd w:val="clear" w:color="auto" w:fill="auto"/>
            <w:vAlign w:val="bottom"/>
          </w:tcPr>
          <w:p w14:paraId="0B52B43A" w14:textId="77777777" w:rsidR="00415A2A" w:rsidRDefault="00415A2A" w:rsidP="00D870DF">
            <w:pPr>
              <w:rPr>
                <w:rFonts w:ascii="ScriptS" w:hAnsi="ScriptS" w:cs="ScriptS"/>
                <w:b/>
                <w:sz w:val="20"/>
              </w:rPr>
            </w:pPr>
          </w:p>
        </w:tc>
        <w:tc>
          <w:tcPr>
            <w:tcW w:w="730" w:type="pct"/>
            <w:shd w:val="clear" w:color="auto" w:fill="auto"/>
            <w:vAlign w:val="bottom"/>
          </w:tcPr>
          <w:p w14:paraId="7ED8C64B" w14:textId="77777777" w:rsidR="00415A2A" w:rsidRDefault="00415A2A" w:rsidP="00D870DF">
            <w:pPr>
              <w:rPr>
                <w:rFonts w:ascii="ScriptS" w:hAnsi="ScriptS" w:cs="ScriptS"/>
                <w:b/>
                <w:sz w:val="20"/>
              </w:rPr>
            </w:pPr>
          </w:p>
        </w:tc>
        <w:tc>
          <w:tcPr>
            <w:tcW w:w="767" w:type="pct"/>
            <w:shd w:val="clear" w:color="auto" w:fill="auto"/>
            <w:vAlign w:val="bottom"/>
          </w:tcPr>
          <w:p w14:paraId="5D3C3869" w14:textId="77777777" w:rsidR="00415A2A" w:rsidRDefault="00415A2A" w:rsidP="00D870DF">
            <w:pPr>
              <w:rPr>
                <w:rFonts w:ascii="ScriptS" w:hAnsi="ScriptS" w:cs="ScriptS"/>
                <w:b/>
                <w:sz w:val="20"/>
              </w:rPr>
            </w:pPr>
          </w:p>
        </w:tc>
        <w:tc>
          <w:tcPr>
            <w:tcW w:w="1099" w:type="pct"/>
            <w:shd w:val="clear" w:color="auto" w:fill="auto"/>
            <w:vAlign w:val="bottom"/>
          </w:tcPr>
          <w:p w14:paraId="6A4CF613" w14:textId="77777777" w:rsidR="00415A2A" w:rsidRDefault="00415A2A" w:rsidP="00415A2A">
            <w:pPr>
              <w:rPr>
                <w:rFonts w:ascii="ScriptS" w:hAnsi="ScriptS" w:cs="ScriptS"/>
                <w:b/>
                <w:sz w:val="20"/>
              </w:rPr>
            </w:pPr>
          </w:p>
        </w:tc>
        <w:tc>
          <w:tcPr>
            <w:tcW w:w="640" w:type="pct"/>
            <w:shd w:val="clear" w:color="auto" w:fill="auto"/>
            <w:vAlign w:val="bottom"/>
          </w:tcPr>
          <w:p w14:paraId="25892041" w14:textId="77777777" w:rsidR="00415A2A" w:rsidRDefault="00415A2A" w:rsidP="00D870DF">
            <w:pPr>
              <w:rPr>
                <w:rFonts w:ascii="ScriptS" w:hAnsi="ScriptS" w:cs="ScriptS"/>
                <w:b/>
                <w:sz w:val="20"/>
              </w:rPr>
            </w:pPr>
          </w:p>
        </w:tc>
      </w:tr>
      <w:tr w:rsidR="00415A2A" w:rsidRPr="00415A2A" w14:paraId="642FF57E" w14:textId="77777777" w:rsidTr="00415A2A">
        <w:trPr>
          <w:trHeight w:val="706"/>
        </w:trPr>
        <w:tc>
          <w:tcPr>
            <w:tcW w:w="1764" w:type="pct"/>
            <w:shd w:val="clear" w:color="auto" w:fill="auto"/>
            <w:vAlign w:val="bottom"/>
          </w:tcPr>
          <w:p w14:paraId="39060213" w14:textId="77777777" w:rsidR="00415A2A" w:rsidRDefault="00415A2A" w:rsidP="00D870DF">
            <w:pPr>
              <w:rPr>
                <w:rFonts w:ascii="ScriptS" w:hAnsi="ScriptS" w:cs="ScriptS"/>
                <w:b/>
                <w:sz w:val="20"/>
              </w:rPr>
            </w:pPr>
          </w:p>
        </w:tc>
        <w:tc>
          <w:tcPr>
            <w:tcW w:w="730" w:type="pct"/>
            <w:shd w:val="clear" w:color="auto" w:fill="auto"/>
            <w:vAlign w:val="bottom"/>
          </w:tcPr>
          <w:p w14:paraId="368A6C11" w14:textId="77777777" w:rsidR="00415A2A" w:rsidRDefault="00415A2A" w:rsidP="00D870DF">
            <w:pPr>
              <w:rPr>
                <w:rFonts w:ascii="ScriptS" w:hAnsi="ScriptS" w:cs="ScriptS"/>
                <w:b/>
                <w:sz w:val="20"/>
              </w:rPr>
            </w:pPr>
          </w:p>
        </w:tc>
        <w:tc>
          <w:tcPr>
            <w:tcW w:w="767" w:type="pct"/>
            <w:shd w:val="clear" w:color="auto" w:fill="auto"/>
            <w:vAlign w:val="bottom"/>
          </w:tcPr>
          <w:p w14:paraId="7760A7DB" w14:textId="77777777" w:rsidR="00415A2A" w:rsidRDefault="00415A2A" w:rsidP="00D870DF">
            <w:pPr>
              <w:rPr>
                <w:rFonts w:ascii="ScriptS" w:hAnsi="ScriptS" w:cs="ScriptS"/>
                <w:b/>
                <w:sz w:val="20"/>
              </w:rPr>
            </w:pPr>
          </w:p>
        </w:tc>
        <w:tc>
          <w:tcPr>
            <w:tcW w:w="1099" w:type="pct"/>
            <w:shd w:val="clear" w:color="auto" w:fill="auto"/>
            <w:vAlign w:val="bottom"/>
          </w:tcPr>
          <w:p w14:paraId="52147B09" w14:textId="77777777" w:rsidR="00415A2A" w:rsidRDefault="00415A2A" w:rsidP="00415A2A">
            <w:pPr>
              <w:rPr>
                <w:rFonts w:ascii="ScriptS" w:hAnsi="ScriptS" w:cs="ScriptS"/>
                <w:b/>
                <w:sz w:val="20"/>
              </w:rPr>
            </w:pPr>
          </w:p>
        </w:tc>
        <w:tc>
          <w:tcPr>
            <w:tcW w:w="640" w:type="pct"/>
            <w:shd w:val="clear" w:color="auto" w:fill="auto"/>
            <w:vAlign w:val="bottom"/>
          </w:tcPr>
          <w:p w14:paraId="76C0F97C" w14:textId="77777777" w:rsidR="00415A2A" w:rsidRDefault="00415A2A" w:rsidP="00D870DF">
            <w:pPr>
              <w:rPr>
                <w:rFonts w:ascii="ScriptS" w:hAnsi="ScriptS" w:cs="ScriptS"/>
                <w:b/>
                <w:sz w:val="20"/>
              </w:rPr>
            </w:pPr>
          </w:p>
        </w:tc>
      </w:tr>
      <w:tr w:rsidR="00415A2A" w:rsidRPr="00415A2A" w14:paraId="7407E655" w14:textId="77777777" w:rsidTr="00415A2A">
        <w:trPr>
          <w:trHeight w:val="706"/>
        </w:trPr>
        <w:tc>
          <w:tcPr>
            <w:tcW w:w="1764" w:type="pct"/>
            <w:shd w:val="clear" w:color="auto" w:fill="auto"/>
            <w:vAlign w:val="bottom"/>
          </w:tcPr>
          <w:p w14:paraId="3370A387" w14:textId="77777777" w:rsidR="00415A2A" w:rsidRDefault="00415A2A" w:rsidP="00D870DF">
            <w:pPr>
              <w:rPr>
                <w:rFonts w:ascii="ScriptS" w:hAnsi="ScriptS" w:cs="ScriptS"/>
                <w:b/>
                <w:sz w:val="20"/>
              </w:rPr>
            </w:pPr>
          </w:p>
        </w:tc>
        <w:tc>
          <w:tcPr>
            <w:tcW w:w="730" w:type="pct"/>
            <w:shd w:val="clear" w:color="auto" w:fill="auto"/>
            <w:vAlign w:val="bottom"/>
          </w:tcPr>
          <w:p w14:paraId="033E4046" w14:textId="77777777" w:rsidR="00415A2A" w:rsidRDefault="00415A2A" w:rsidP="00D870DF">
            <w:pPr>
              <w:rPr>
                <w:rFonts w:ascii="ScriptS" w:hAnsi="ScriptS" w:cs="ScriptS"/>
                <w:b/>
                <w:sz w:val="20"/>
              </w:rPr>
            </w:pPr>
          </w:p>
        </w:tc>
        <w:tc>
          <w:tcPr>
            <w:tcW w:w="767" w:type="pct"/>
            <w:shd w:val="clear" w:color="auto" w:fill="auto"/>
            <w:vAlign w:val="bottom"/>
          </w:tcPr>
          <w:p w14:paraId="063462D3" w14:textId="77777777" w:rsidR="00415A2A" w:rsidRDefault="00415A2A" w:rsidP="00D870DF">
            <w:pPr>
              <w:rPr>
                <w:rFonts w:ascii="ScriptS" w:hAnsi="ScriptS" w:cs="ScriptS"/>
                <w:b/>
                <w:sz w:val="20"/>
              </w:rPr>
            </w:pPr>
          </w:p>
        </w:tc>
        <w:tc>
          <w:tcPr>
            <w:tcW w:w="1099" w:type="pct"/>
            <w:shd w:val="clear" w:color="auto" w:fill="auto"/>
            <w:vAlign w:val="bottom"/>
          </w:tcPr>
          <w:p w14:paraId="22BFDE45" w14:textId="77777777" w:rsidR="00415A2A" w:rsidRDefault="00415A2A" w:rsidP="00415A2A">
            <w:pPr>
              <w:rPr>
                <w:rFonts w:ascii="ScriptS" w:hAnsi="ScriptS" w:cs="ScriptS"/>
                <w:b/>
                <w:sz w:val="20"/>
              </w:rPr>
            </w:pPr>
          </w:p>
        </w:tc>
        <w:tc>
          <w:tcPr>
            <w:tcW w:w="640" w:type="pct"/>
            <w:shd w:val="clear" w:color="auto" w:fill="auto"/>
            <w:vAlign w:val="bottom"/>
          </w:tcPr>
          <w:p w14:paraId="35BECE94" w14:textId="77777777" w:rsidR="00415A2A" w:rsidRDefault="00415A2A" w:rsidP="00D870DF">
            <w:pPr>
              <w:rPr>
                <w:rFonts w:ascii="ScriptS" w:hAnsi="ScriptS" w:cs="ScriptS"/>
                <w:b/>
                <w:sz w:val="20"/>
              </w:rPr>
            </w:pPr>
          </w:p>
        </w:tc>
      </w:tr>
      <w:tr w:rsidR="00415A2A" w:rsidRPr="00415A2A" w14:paraId="3EE0D6B6" w14:textId="77777777" w:rsidTr="00415A2A">
        <w:trPr>
          <w:trHeight w:val="706"/>
        </w:trPr>
        <w:tc>
          <w:tcPr>
            <w:tcW w:w="1764" w:type="pct"/>
            <w:shd w:val="clear" w:color="auto" w:fill="auto"/>
            <w:vAlign w:val="bottom"/>
          </w:tcPr>
          <w:p w14:paraId="6C373D20" w14:textId="77777777" w:rsidR="00415A2A" w:rsidRDefault="00415A2A" w:rsidP="00D870DF">
            <w:pPr>
              <w:rPr>
                <w:rFonts w:ascii="ScriptS" w:hAnsi="ScriptS" w:cs="ScriptS"/>
                <w:b/>
                <w:sz w:val="20"/>
              </w:rPr>
            </w:pPr>
          </w:p>
        </w:tc>
        <w:tc>
          <w:tcPr>
            <w:tcW w:w="730" w:type="pct"/>
            <w:shd w:val="clear" w:color="auto" w:fill="auto"/>
            <w:vAlign w:val="bottom"/>
          </w:tcPr>
          <w:p w14:paraId="1E30D8F5" w14:textId="77777777" w:rsidR="00415A2A" w:rsidRDefault="00415A2A" w:rsidP="00D870DF">
            <w:pPr>
              <w:rPr>
                <w:rFonts w:ascii="ScriptS" w:hAnsi="ScriptS" w:cs="ScriptS"/>
                <w:b/>
                <w:sz w:val="20"/>
              </w:rPr>
            </w:pPr>
          </w:p>
        </w:tc>
        <w:tc>
          <w:tcPr>
            <w:tcW w:w="767" w:type="pct"/>
            <w:shd w:val="clear" w:color="auto" w:fill="auto"/>
            <w:vAlign w:val="bottom"/>
          </w:tcPr>
          <w:p w14:paraId="52FFEADF" w14:textId="77777777" w:rsidR="00415A2A" w:rsidRDefault="00415A2A" w:rsidP="00D870DF">
            <w:pPr>
              <w:rPr>
                <w:rFonts w:ascii="ScriptS" w:hAnsi="ScriptS" w:cs="ScriptS"/>
                <w:b/>
                <w:sz w:val="20"/>
              </w:rPr>
            </w:pPr>
          </w:p>
        </w:tc>
        <w:tc>
          <w:tcPr>
            <w:tcW w:w="1099" w:type="pct"/>
            <w:shd w:val="clear" w:color="auto" w:fill="auto"/>
            <w:vAlign w:val="bottom"/>
          </w:tcPr>
          <w:p w14:paraId="3EE24BDF" w14:textId="77777777" w:rsidR="00415A2A" w:rsidRDefault="00415A2A" w:rsidP="00415A2A">
            <w:pPr>
              <w:rPr>
                <w:rFonts w:ascii="ScriptS" w:hAnsi="ScriptS" w:cs="ScriptS"/>
                <w:b/>
                <w:sz w:val="20"/>
              </w:rPr>
            </w:pPr>
          </w:p>
        </w:tc>
        <w:tc>
          <w:tcPr>
            <w:tcW w:w="640" w:type="pct"/>
            <w:shd w:val="clear" w:color="auto" w:fill="auto"/>
            <w:vAlign w:val="bottom"/>
          </w:tcPr>
          <w:p w14:paraId="0A858235" w14:textId="77777777" w:rsidR="00415A2A" w:rsidRDefault="00415A2A" w:rsidP="00D870DF">
            <w:pPr>
              <w:rPr>
                <w:rFonts w:ascii="ScriptS" w:hAnsi="ScriptS" w:cs="ScriptS"/>
                <w:b/>
                <w:sz w:val="20"/>
              </w:rPr>
            </w:pPr>
          </w:p>
        </w:tc>
      </w:tr>
      <w:tr w:rsidR="00415A2A" w:rsidRPr="00415A2A" w14:paraId="1311256E" w14:textId="77777777" w:rsidTr="00415A2A">
        <w:trPr>
          <w:trHeight w:val="706"/>
        </w:trPr>
        <w:tc>
          <w:tcPr>
            <w:tcW w:w="1764" w:type="pct"/>
            <w:shd w:val="clear" w:color="auto" w:fill="auto"/>
            <w:vAlign w:val="bottom"/>
          </w:tcPr>
          <w:p w14:paraId="3C81D1DF" w14:textId="77777777" w:rsidR="00415A2A" w:rsidRDefault="00415A2A" w:rsidP="00D870DF">
            <w:pPr>
              <w:rPr>
                <w:rFonts w:ascii="ScriptS" w:hAnsi="ScriptS" w:cs="ScriptS"/>
                <w:b/>
                <w:sz w:val="20"/>
              </w:rPr>
            </w:pPr>
          </w:p>
        </w:tc>
        <w:tc>
          <w:tcPr>
            <w:tcW w:w="730" w:type="pct"/>
            <w:shd w:val="clear" w:color="auto" w:fill="auto"/>
            <w:vAlign w:val="bottom"/>
          </w:tcPr>
          <w:p w14:paraId="5B5D312D" w14:textId="77777777" w:rsidR="00415A2A" w:rsidRDefault="00415A2A" w:rsidP="00D870DF">
            <w:pPr>
              <w:rPr>
                <w:rFonts w:ascii="ScriptS" w:hAnsi="ScriptS" w:cs="ScriptS"/>
                <w:b/>
                <w:sz w:val="20"/>
              </w:rPr>
            </w:pPr>
          </w:p>
        </w:tc>
        <w:tc>
          <w:tcPr>
            <w:tcW w:w="767" w:type="pct"/>
            <w:shd w:val="clear" w:color="auto" w:fill="auto"/>
            <w:vAlign w:val="bottom"/>
          </w:tcPr>
          <w:p w14:paraId="21346B09" w14:textId="77777777" w:rsidR="00415A2A" w:rsidRDefault="00415A2A" w:rsidP="00D870DF">
            <w:pPr>
              <w:rPr>
                <w:rFonts w:ascii="ScriptS" w:hAnsi="ScriptS" w:cs="ScriptS"/>
                <w:b/>
                <w:sz w:val="20"/>
              </w:rPr>
            </w:pPr>
          </w:p>
        </w:tc>
        <w:tc>
          <w:tcPr>
            <w:tcW w:w="1099" w:type="pct"/>
            <w:shd w:val="clear" w:color="auto" w:fill="auto"/>
            <w:vAlign w:val="bottom"/>
          </w:tcPr>
          <w:p w14:paraId="72FAEA05" w14:textId="77777777" w:rsidR="00415A2A" w:rsidRDefault="00415A2A" w:rsidP="00415A2A">
            <w:pPr>
              <w:rPr>
                <w:rFonts w:ascii="ScriptS" w:hAnsi="ScriptS" w:cs="ScriptS"/>
                <w:b/>
                <w:sz w:val="20"/>
              </w:rPr>
            </w:pPr>
          </w:p>
        </w:tc>
        <w:tc>
          <w:tcPr>
            <w:tcW w:w="640" w:type="pct"/>
            <w:shd w:val="clear" w:color="auto" w:fill="auto"/>
            <w:vAlign w:val="bottom"/>
          </w:tcPr>
          <w:p w14:paraId="1EF0B309" w14:textId="77777777" w:rsidR="00415A2A" w:rsidRDefault="00415A2A" w:rsidP="00D870DF">
            <w:pPr>
              <w:rPr>
                <w:rFonts w:ascii="ScriptS" w:hAnsi="ScriptS" w:cs="ScriptS"/>
                <w:b/>
                <w:sz w:val="20"/>
              </w:rPr>
            </w:pPr>
          </w:p>
        </w:tc>
      </w:tr>
      <w:tr w:rsidR="00415A2A" w:rsidRPr="00415A2A" w14:paraId="760A67A4" w14:textId="77777777" w:rsidTr="00415A2A">
        <w:trPr>
          <w:trHeight w:val="706"/>
        </w:trPr>
        <w:tc>
          <w:tcPr>
            <w:tcW w:w="1764" w:type="pct"/>
            <w:shd w:val="clear" w:color="auto" w:fill="auto"/>
            <w:vAlign w:val="bottom"/>
          </w:tcPr>
          <w:p w14:paraId="55E54A80" w14:textId="77777777" w:rsidR="00415A2A" w:rsidRDefault="00415A2A" w:rsidP="00D870DF">
            <w:pPr>
              <w:rPr>
                <w:rFonts w:ascii="ScriptS" w:hAnsi="ScriptS" w:cs="ScriptS"/>
                <w:b/>
                <w:sz w:val="20"/>
              </w:rPr>
            </w:pPr>
          </w:p>
        </w:tc>
        <w:tc>
          <w:tcPr>
            <w:tcW w:w="730" w:type="pct"/>
            <w:shd w:val="clear" w:color="auto" w:fill="auto"/>
            <w:vAlign w:val="bottom"/>
          </w:tcPr>
          <w:p w14:paraId="5867E6AB" w14:textId="77777777" w:rsidR="00415A2A" w:rsidRDefault="00415A2A" w:rsidP="00D870DF">
            <w:pPr>
              <w:rPr>
                <w:rFonts w:ascii="ScriptS" w:hAnsi="ScriptS" w:cs="ScriptS"/>
                <w:b/>
                <w:sz w:val="20"/>
              </w:rPr>
            </w:pPr>
          </w:p>
        </w:tc>
        <w:tc>
          <w:tcPr>
            <w:tcW w:w="767" w:type="pct"/>
            <w:shd w:val="clear" w:color="auto" w:fill="auto"/>
            <w:vAlign w:val="bottom"/>
          </w:tcPr>
          <w:p w14:paraId="2509039E" w14:textId="77777777" w:rsidR="00415A2A" w:rsidRDefault="00415A2A" w:rsidP="00D870DF">
            <w:pPr>
              <w:rPr>
                <w:rFonts w:ascii="ScriptS" w:hAnsi="ScriptS" w:cs="ScriptS"/>
                <w:b/>
                <w:sz w:val="20"/>
              </w:rPr>
            </w:pPr>
          </w:p>
        </w:tc>
        <w:tc>
          <w:tcPr>
            <w:tcW w:w="1099" w:type="pct"/>
            <w:shd w:val="clear" w:color="auto" w:fill="auto"/>
            <w:vAlign w:val="bottom"/>
          </w:tcPr>
          <w:p w14:paraId="65DC818A" w14:textId="77777777" w:rsidR="00415A2A" w:rsidRDefault="00415A2A" w:rsidP="00415A2A">
            <w:pPr>
              <w:rPr>
                <w:rFonts w:ascii="ScriptS" w:hAnsi="ScriptS" w:cs="ScriptS"/>
                <w:b/>
                <w:sz w:val="20"/>
              </w:rPr>
            </w:pPr>
          </w:p>
        </w:tc>
        <w:tc>
          <w:tcPr>
            <w:tcW w:w="640" w:type="pct"/>
            <w:shd w:val="clear" w:color="auto" w:fill="auto"/>
            <w:vAlign w:val="bottom"/>
          </w:tcPr>
          <w:p w14:paraId="57626D5D" w14:textId="77777777" w:rsidR="00415A2A" w:rsidRDefault="00415A2A" w:rsidP="00D870DF">
            <w:pPr>
              <w:rPr>
                <w:rFonts w:ascii="ScriptS" w:hAnsi="ScriptS" w:cs="ScriptS"/>
                <w:b/>
                <w:sz w:val="20"/>
              </w:rPr>
            </w:pPr>
          </w:p>
        </w:tc>
      </w:tr>
      <w:tr w:rsidR="00415A2A" w:rsidRPr="00415A2A" w14:paraId="04084F06" w14:textId="77777777" w:rsidTr="00415A2A">
        <w:trPr>
          <w:trHeight w:val="706"/>
        </w:trPr>
        <w:tc>
          <w:tcPr>
            <w:tcW w:w="1764" w:type="pct"/>
            <w:shd w:val="clear" w:color="auto" w:fill="auto"/>
            <w:vAlign w:val="bottom"/>
          </w:tcPr>
          <w:p w14:paraId="1D27CBBE" w14:textId="77777777" w:rsidR="00415A2A" w:rsidRDefault="00415A2A" w:rsidP="00D870DF">
            <w:pPr>
              <w:rPr>
                <w:rFonts w:ascii="ScriptS" w:hAnsi="ScriptS" w:cs="ScriptS"/>
                <w:b/>
                <w:sz w:val="20"/>
              </w:rPr>
            </w:pPr>
          </w:p>
        </w:tc>
        <w:tc>
          <w:tcPr>
            <w:tcW w:w="730" w:type="pct"/>
            <w:shd w:val="clear" w:color="auto" w:fill="auto"/>
            <w:vAlign w:val="bottom"/>
          </w:tcPr>
          <w:p w14:paraId="1ABFE907" w14:textId="77777777" w:rsidR="00415A2A" w:rsidRDefault="00415A2A" w:rsidP="00D870DF">
            <w:pPr>
              <w:rPr>
                <w:rFonts w:ascii="ScriptS" w:hAnsi="ScriptS" w:cs="ScriptS"/>
                <w:b/>
                <w:sz w:val="20"/>
              </w:rPr>
            </w:pPr>
          </w:p>
        </w:tc>
        <w:tc>
          <w:tcPr>
            <w:tcW w:w="767" w:type="pct"/>
            <w:shd w:val="clear" w:color="auto" w:fill="auto"/>
            <w:vAlign w:val="bottom"/>
          </w:tcPr>
          <w:p w14:paraId="4F5B8370" w14:textId="77777777" w:rsidR="00415A2A" w:rsidRDefault="00415A2A" w:rsidP="00D870DF">
            <w:pPr>
              <w:rPr>
                <w:rFonts w:ascii="ScriptS" w:hAnsi="ScriptS" w:cs="ScriptS"/>
                <w:b/>
                <w:sz w:val="20"/>
              </w:rPr>
            </w:pPr>
          </w:p>
        </w:tc>
        <w:tc>
          <w:tcPr>
            <w:tcW w:w="1099" w:type="pct"/>
            <w:shd w:val="clear" w:color="auto" w:fill="auto"/>
            <w:vAlign w:val="bottom"/>
          </w:tcPr>
          <w:p w14:paraId="04CE4DFC" w14:textId="77777777" w:rsidR="00415A2A" w:rsidRDefault="00415A2A" w:rsidP="00415A2A">
            <w:pPr>
              <w:rPr>
                <w:rFonts w:ascii="ScriptS" w:hAnsi="ScriptS" w:cs="ScriptS"/>
                <w:b/>
                <w:sz w:val="20"/>
              </w:rPr>
            </w:pPr>
          </w:p>
        </w:tc>
        <w:tc>
          <w:tcPr>
            <w:tcW w:w="640" w:type="pct"/>
            <w:shd w:val="clear" w:color="auto" w:fill="auto"/>
            <w:vAlign w:val="bottom"/>
          </w:tcPr>
          <w:p w14:paraId="79927E68" w14:textId="77777777" w:rsidR="00415A2A" w:rsidRDefault="00415A2A" w:rsidP="00D870DF">
            <w:pPr>
              <w:rPr>
                <w:rFonts w:ascii="ScriptS" w:hAnsi="ScriptS" w:cs="ScriptS"/>
                <w:b/>
                <w:sz w:val="20"/>
              </w:rPr>
            </w:pPr>
          </w:p>
        </w:tc>
      </w:tr>
      <w:tr w:rsidR="00415A2A" w:rsidRPr="00415A2A" w14:paraId="600DD3CD" w14:textId="77777777" w:rsidTr="00415A2A">
        <w:trPr>
          <w:trHeight w:val="706"/>
        </w:trPr>
        <w:tc>
          <w:tcPr>
            <w:tcW w:w="1764" w:type="pct"/>
            <w:shd w:val="clear" w:color="auto" w:fill="auto"/>
            <w:vAlign w:val="bottom"/>
          </w:tcPr>
          <w:p w14:paraId="59136F05" w14:textId="77777777" w:rsidR="00415A2A" w:rsidRDefault="00415A2A" w:rsidP="00D870DF">
            <w:pPr>
              <w:rPr>
                <w:rFonts w:ascii="ScriptS" w:hAnsi="ScriptS" w:cs="ScriptS"/>
                <w:b/>
                <w:sz w:val="20"/>
              </w:rPr>
            </w:pPr>
          </w:p>
        </w:tc>
        <w:tc>
          <w:tcPr>
            <w:tcW w:w="730" w:type="pct"/>
            <w:shd w:val="clear" w:color="auto" w:fill="auto"/>
            <w:vAlign w:val="bottom"/>
          </w:tcPr>
          <w:p w14:paraId="5997018F" w14:textId="77777777" w:rsidR="00415A2A" w:rsidRDefault="00415A2A" w:rsidP="00D870DF">
            <w:pPr>
              <w:rPr>
                <w:rFonts w:ascii="ScriptS" w:hAnsi="ScriptS" w:cs="ScriptS"/>
                <w:b/>
                <w:sz w:val="20"/>
              </w:rPr>
            </w:pPr>
          </w:p>
        </w:tc>
        <w:tc>
          <w:tcPr>
            <w:tcW w:w="767" w:type="pct"/>
            <w:shd w:val="clear" w:color="auto" w:fill="auto"/>
            <w:vAlign w:val="bottom"/>
          </w:tcPr>
          <w:p w14:paraId="1123B6A0" w14:textId="77777777" w:rsidR="00415A2A" w:rsidRDefault="00415A2A" w:rsidP="00D870DF">
            <w:pPr>
              <w:rPr>
                <w:rFonts w:ascii="ScriptS" w:hAnsi="ScriptS" w:cs="ScriptS"/>
                <w:b/>
                <w:sz w:val="20"/>
              </w:rPr>
            </w:pPr>
          </w:p>
        </w:tc>
        <w:tc>
          <w:tcPr>
            <w:tcW w:w="1099" w:type="pct"/>
            <w:shd w:val="clear" w:color="auto" w:fill="auto"/>
            <w:vAlign w:val="bottom"/>
          </w:tcPr>
          <w:p w14:paraId="2221CC47" w14:textId="77777777" w:rsidR="00415A2A" w:rsidRDefault="00415A2A" w:rsidP="00415A2A">
            <w:pPr>
              <w:rPr>
                <w:rFonts w:ascii="ScriptS" w:hAnsi="ScriptS" w:cs="ScriptS"/>
                <w:b/>
                <w:sz w:val="20"/>
              </w:rPr>
            </w:pPr>
          </w:p>
        </w:tc>
        <w:tc>
          <w:tcPr>
            <w:tcW w:w="640" w:type="pct"/>
            <w:shd w:val="clear" w:color="auto" w:fill="auto"/>
            <w:vAlign w:val="bottom"/>
          </w:tcPr>
          <w:p w14:paraId="05A68375" w14:textId="77777777" w:rsidR="00415A2A" w:rsidRDefault="00415A2A" w:rsidP="00D870DF">
            <w:pPr>
              <w:rPr>
                <w:rFonts w:ascii="ScriptS" w:hAnsi="ScriptS" w:cs="ScriptS"/>
                <w:b/>
                <w:sz w:val="20"/>
              </w:rPr>
            </w:pPr>
          </w:p>
        </w:tc>
      </w:tr>
      <w:tr w:rsidR="00415A2A" w:rsidRPr="00415A2A" w14:paraId="56E0F09C" w14:textId="77777777" w:rsidTr="00415A2A">
        <w:trPr>
          <w:trHeight w:val="706"/>
        </w:trPr>
        <w:tc>
          <w:tcPr>
            <w:tcW w:w="1764" w:type="pct"/>
            <w:shd w:val="clear" w:color="auto" w:fill="auto"/>
            <w:vAlign w:val="bottom"/>
          </w:tcPr>
          <w:p w14:paraId="36564CC1" w14:textId="77777777" w:rsidR="00415A2A" w:rsidRDefault="00415A2A" w:rsidP="00D870DF">
            <w:pPr>
              <w:rPr>
                <w:rFonts w:ascii="ScriptS" w:hAnsi="ScriptS" w:cs="ScriptS"/>
                <w:b/>
                <w:sz w:val="20"/>
              </w:rPr>
            </w:pPr>
          </w:p>
        </w:tc>
        <w:tc>
          <w:tcPr>
            <w:tcW w:w="730" w:type="pct"/>
            <w:shd w:val="clear" w:color="auto" w:fill="auto"/>
            <w:vAlign w:val="bottom"/>
          </w:tcPr>
          <w:p w14:paraId="27CB5B96" w14:textId="77777777" w:rsidR="00415A2A" w:rsidRDefault="00415A2A" w:rsidP="00D870DF">
            <w:pPr>
              <w:rPr>
                <w:rFonts w:ascii="ScriptS" w:hAnsi="ScriptS" w:cs="ScriptS"/>
                <w:b/>
                <w:sz w:val="20"/>
              </w:rPr>
            </w:pPr>
          </w:p>
        </w:tc>
        <w:tc>
          <w:tcPr>
            <w:tcW w:w="767" w:type="pct"/>
            <w:shd w:val="clear" w:color="auto" w:fill="auto"/>
            <w:vAlign w:val="bottom"/>
          </w:tcPr>
          <w:p w14:paraId="3F854A4E" w14:textId="77777777" w:rsidR="00415A2A" w:rsidRDefault="00415A2A" w:rsidP="00D870DF">
            <w:pPr>
              <w:rPr>
                <w:rFonts w:ascii="ScriptS" w:hAnsi="ScriptS" w:cs="ScriptS"/>
                <w:b/>
                <w:sz w:val="20"/>
              </w:rPr>
            </w:pPr>
          </w:p>
        </w:tc>
        <w:tc>
          <w:tcPr>
            <w:tcW w:w="1099" w:type="pct"/>
            <w:shd w:val="clear" w:color="auto" w:fill="auto"/>
            <w:vAlign w:val="bottom"/>
          </w:tcPr>
          <w:p w14:paraId="778070BE" w14:textId="77777777" w:rsidR="00415A2A" w:rsidRDefault="00415A2A" w:rsidP="00415A2A">
            <w:pPr>
              <w:rPr>
                <w:rFonts w:ascii="ScriptS" w:hAnsi="ScriptS" w:cs="ScriptS"/>
                <w:b/>
                <w:sz w:val="20"/>
              </w:rPr>
            </w:pPr>
          </w:p>
        </w:tc>
        <w:tc>
          <w:tcPr>
            <w:tcW w:w="640" w:type="pct"/>
            <w:shd w:val="clear" w:color="auto" w:fill="auto"/>
            <w:vAlign w:val="bottom"/>
          </w:tcPr>
          <w:p w14:paraId="15722422" w14:textId="77777777" w:rsidR="00415A2A" w:rsidRDefault="00415A2A" w:rsidP="00D870DF">
            <w:pPr>
              <w:rPr>
                <w:rFonts w:ascii="ScriptS" w:hAnsi="ScriptS" w:cs="ScriptS"/>
                <w:b/>
                <w:sz w:val="20"/>
              </w:rPr>
            </w:pPr>
          </w:p>
        </w:tc>
      </w:tr>
      <w:tr w:rsidR="00415A2A" w:rsidRPr="00415A2A" w14:paraId="7A2839F2" w14:textId="77777777" w:rsidTr="00415A2A">
        <w:trPr>
          <w:trHeight w:val="706"/>
        </w:trPr>
        <w:tc>
          <w:tcPr>
            <w:tcW w:w="1764" w:type="pct"/>
            <w:shd w:val="clear" w:color="auto" w:fill="auto"/>
            <w:vAlign w:val="bottom"/>
          </w:tcPr>
          <w:p w14:paraId="48F1468C" w14:textId="77777777" w:rsidR="00415A2A" w:rsidRDefault="00415A2A" w:rsidP="00D870DF">
            <w:pPr>
              <w:rPr>
                <w:rFonts w:ascii="ScriptS" w:hAnsi="ScriptS" w:cs="ScriptS"/>
                <w:b/>
                <w:sz w:val="20"/>
              </w:rPr>
            </w:pPr>
          </w:p>
        </w:tc>
        <w:tc>
          <w:tcPr>
            <w:tcW w:w="730" w:type="pct"/>
            <w:shd w:val="clear" w:color="auto" w:fill="auto"/>
            <w:vAlign w:val="bottom"/>
          </w:tcPr>
          <w:p w14:paraId="6B2C4492" w14:textId="77777777" w:rsidR="00415A2A" w:rsidRDefault="00415A2A" w:rsidP="00D870DF">
            <w:pPr>
              <w:rPr>
                <w:rFonts w:ascii="ScriptS" w:hAnsi="ScriptS" w:cs="ScriptS"/>
                <w:b/>
                <w:sz w:val="20"/>
              </w:rPr>
            </w:pPr>
          </w:p>
        </w:tc>
        <w:tc>
          <w:tcPr>
            <w:tcW w:w="767" w:type="pct"/>
            <w:shd w:val="clear" w:color="auto" w:fill="auto"/>
            <w:vAlign w:val="bottom"/>
          </w:tcPr>
          <w:p w14:paraId="1C4F7B78" w14:textId="77777777" w:rsidR="00415A2A" w:rsidRDefault="00415A2A" w:rsidP="00D870DF">
            <w:pPr>
              <w:rPr>
                <w:rFonts w:ascii="ScriptS" w:hAnsi="ScriptS" w:cs="ScriptS"/>
                <w:b/>
                <w:sz w:val="20"/>
              </w:rPr>
            </w:pPr>
          </w:p>
        </w:tc>
        <w:tc>
          <w:tcPr>
            <w:tcW w:w="1099" w:type="pct"/>
            <w:shd w:val="clear" w:color="auto" w:fill="auto"/>
            <w:vAlign w:val="bottom"/>
          </w:tcPr>
          <w:p w14:paraId="304069C2" w14:textId="77777777" w:rsidR="00415A2A" w:rsidRDefault="00415A2A" w:rsidP="00415A2A">
            <w:pPr>
              <w:rPr>
                <w:rFonts w:ascii="ScriptS" w:hAnsi="ScriptS" w:cs="ScriptS"/>
                <w:b/>
                <w:sz w:val="20"/>
              </w:rPr>
            </w:pPr>
          </w:p>
        </w:tc>
        <w:tc>
          <w:tcPr>
            <w:tcW w:w="640" w:type="pct"/>
            <w:shd w:val="clear" w:color="auto" w:fill="auto"/>
            <w:vAlign w:val="bottom"/>
          </w:tcPr>
          <w:p w14:paraId="3226160A" w14:textId="77777777" w:rsidR="00415A2A" w:rsidRDefault="00415A2A" w:rsidP="00D870DF">
            <w:pPr>
              <w:rPr>
                <w:rFonts w:ascii="ScriptS" w:hAnsi="ScriptS" w:cs="ScriptS"/>
                <w:b/>
                <w:sz w:val="20"/>
              </w:rPr>
            </w:pPr>
          </w:p>
        </w:tc>
      </w:tr>
      <w:tr w:rsidR="00415A2A" w:rsidRPr="00415A2A" w14:paraId="19F78EB7" w14:textId="77777777" w:rsidTr="00415A2A">
        <w:trPr>
          <w:trHeight w:val="706"/>
        </w:trPr>
        <w:tc>
          <w:tcPr>
            <w:tcW w:w="1764" w:type="pct"/>
            <w:shd w:val="clear" w:color="auto" w:fill="auto"/>
            <w:vAlign w:val="bottom"/>
          </w:tcPr>
          <w:p w14:paraId="4258C02C" w14:textId="77777777" w:rsidR="00415A2A" w:rsidRDefault="00415A2A" w:rsidP="00D870DF">
            <w:pPr>
              <w:rPr>
                <w:rFonts w:ascii="ScriptS" w:hAnsi="ScriptS" w:cs="ScriptS"/>
                <w:b/>
                <w:sz w:val="20"/>
              </w:rPr>
            </w:pPr>
          </w:p>
        </w:tc>
        <w:tc>
          <w:tcPr>
            <w:tcW w:w="730" w:type="pct"/>
            <w:shd w:val="clear" w:color="auto" w:fill="auto"/>
            <w:vAlign w:val="bottom"/>
          </w:tcPr>
          <w:p w14:paraId="61D11F17" w14:textId="77777777" w:rsidR="00415A2A" w:rsidRDefault="00415A2A" w:rsidP="00D870DF">
            <w:pPr>
              <w:rPr>
                <w:rFonts w:ascii="ScriptS" w:hAnsi="ScriptS" w:cs="ScriptS"/>
                <w:b/>
                <w:sz w:val="20"/>
              </w:rPr>
            </w:pPr>
          </w:p>
        </w:tc>
        <w:tc>
          <w:tcPr>
            <w:tcW w:w="767" w:type="pct"/>
            <w:shd w:val="clear" w:color="auto" w:fill="auto"/>
            <w:vAlign w:val="bottom"/>
          </w:tcPr>
          <w:p w14:paraId="2EA29DA8" w14:textId="77777777" w:rsidR="00415A2A" w:rsidRDefault="00415A2A" w:rsidP="00D870DF">
            <w:pPr>
              <w:rPr>
                <w:rFonts w:ascii="ScriptS" w:hAnsi="ScriptS" w:cs="ScriptS"/>
                <w:b/>
                <w:sz w:val="20"/>
              </w:rPr>
            </w:pPr>
          </w:p>
        </w:tc>
        <w:tc>
          <w:tcPr>
            <w:tcW w:w="1099" w:type="pct"/>
            <w:shd w:val="clear" w:color="auto" w:fill="auto"/>
            <w:vAlign w:val="bottom"/>
          </w:tcPr>
          <w:p w14:paraId="2F8709E1" w14:textId="77777777" w:rsidR="00415A2A" w:rsidRDefault="00415A2A" w:rsidP="00415A2A">
            <w:pPr>
              <w:rPr>
                <w:rFonts w:ascii="ScriptS" w:hAnsi="ScriptS" w:cs="ScriptS"/>
                <w:b/>
                <w:sz w:val="20"/>
              </w:rPr>
            </w:pPr>
          </w:p>
        </w:tc>
        <w:tc>
          <w:tcPr>
            <w:tcW w:w="640" w:type="pct"/>
            <w:shd w:val="clear" w:color="auto" w:fill="auto"/>
            <w:vAlign w:val="bottom"/>
          </w:tcPr>
          <w:p w14:paraId="6A92BA07" w14:textId="77777777" w:rsidR="00415A2A" w:rsidRDefault="00415A2A" w:rsidP="00D870DF">
            <w:pPr>
              <w:rPr>
                <w:rFonts w:ascii="ScriptS" w:hAnsi="ScriptS" w:cs="ScriptS"/>
                <w:b/>
                <w:sz w:val="20"/>
              </w:rPr>
            </w:pPr>
          </w:p>
        </w:tc>
      </w:tr>
      <w:tr w:rsidR="00415A2A" w:rsidRPr="00415A2A" w14:paraId="00B78811" w14:textId="77777777" w:rsidTr="00415A2A">
        <w:trPr>
          <w:trHeight w:val="706"/>
        </w:trPr>
        <w:tc>
          <w:tcPr>
            <w:tcW w:w="1764" w:type="pct"/>
            <w:shd w:val="clear" w:color="auto" w:fill="auto"/>
            <w:vAlign w:val="bottom"/>
          </w:tcPr>
          <w:p w14:paraId="2FDF17D8" w14:textId="77777777" w:rsidR="00415A2A" w:rsidRDefault="00415A2A" w:rsidP="00D870DF">
            <w:pPr>
              <w:rPr>
                <w:rFonts w:ascii="ScriptS" w:hAnsi="ScriptS" w:cs="ScriptS"/>
                <w:b/>
                <w:sz w:val="20"/>
              </w:rPr>
            </w:pPr>
          </w:p>
        </w:tc>
        <w:tc>
          <w:tcPr>
            <w:tcW w:w="730" w:type="pct"/>
            <w:shd w:val="clear" w:color="auto" w:fill="auto"/>
            <w:vAlign w:val="bottom"/>
          </w:tcPr>
          <w:p w14:paraId="1CA29688" w14:textId="77777777" w:rsidR="00415A2A" w:rsidRDefault="00415A2A" w:rsidP="00D870DF">
            <w:pPr>
              <w:rPr>
                <w:rFonts w:ascii="ScriptS" w:hAnsi="ScriptS" w:cs="ScriptS"/>
                <w:b/>
                <w:sz w:val="20"/>
              </w:rPr>
            </w:pPr>
          </w:p>
        </w:tc>
        <w:tc>
          <w:tcPr>
            <w:tcW w:w="767" w:type="pct"/>
            <w:shd w:val="clear" w:color="auto" w:fill="auto"/>
            <w:vAlign w:val="bottom"/>
          </w:tcPr>
          <w:p w14:paraId="2475A9D0" w14:textId="77777777" w:rsidR="00415A2A" w:rsidRDefault="00415A2A" w:rsidP="00D870DF">
            <w:pPr>
              <w:rPr>
                <w:rFonts w:ascii="ScriptS" w:hAnsi="ScriptS" w:cs="ScriptS"/>
                <w:b/>
                <w:sz w:val="20"/>
              </w:rPr>
            </w:pPr>
          </w:p>
        </w:tc>
        <w:tc>
          <w:tcPr>
            <w:tcW w:w="1099" w:type="pct"/>
            <w:shd w:val="clear" w:color="auto" w:fill="auto"/>
            <w:vAlign w:val="bottom"/>
          </w:tcPr>
          <w:p w14:paraId="51005233" w14:textId="77777777" w:rsidR="00415A2A" w:rsidRDefault="00415A2A" w:rsidP="00415A2A">
            <w:pPr>
              <w:rPr>
                <w:rFonts w:ascii="ScriptS" w:hAnsi="ScriptS" w:cs="ScriptS"/>
                <w:b/>
                <w:sz w:val="20"/>
              </w:rPr>
            </w:pPr>
          </w:p>
        </w:tc>
        <w:tc>
          <w:tcPr>
            <w:tcW w:w="640" w:type="pct"/>
            <w:shd w:val="clear" w:color="auto" w:fill="auto"/>
            <w:vAlign w:val="bottom"/>
          </w:tcPr>
          <w:p w14:paraId="145E4CDD" w14:textId="77777777" w:rsidR="00415A2A" w:rsidRDefault="00415A2A" w:rsidP="00D870DF">
            <w:pPr>
              <w:rPr>
                <w:rFonts w:ascii="ScriptS" w:hAnsi="ScriptS" w:cs="ScriptS"/>
                <w:b/>
                <w:sz w:val="20"/>
              </w:rPr>
            </w:pPr>
          </w:p>
        </w:tc>
      </w:tr>
      <w:tr w:rsidR="00415A2A" w:rsidRPr="00415A2A" w14:paraId="61491B3A" w14:textId="77777777" w:rsidTr="00415A2A">
        <w:trPr>
          <w:trHeight w:val="706"/>
        </w:trPr>
        <w:tc>
          <w:tcPr>
            <w:tcW w:w="1764" w:type="pct"/>
            <w:shd w:val="clear" w:color="auto" w:fill="auto"/>
            <w:vAlign w:val="bottom"/>
          </w:tcPr>
          <w:p w14:paraId="6412F2A5" w14:textId="77777777" w:rsidR="00415A2A" w:rsidRDefault="00415A2A" w:rsidP="00D870DF">
            <w:pPr>
              <w:rPr>
                <w:rFonts w:ascii="ScriptS" w:hAnsi="ScriptS" w:cs="ScriptS"/>
                <w:b/>
                <w:sz w:val="20"/>
              </w:rPr>
            </w:pPr>
          </w:p>
        </w:tc>
        <w:tc>
          <w:tcPr>
            <w:tcW w:w="730" w:type="pct"/>
            <w:shd w:val="clear" w:color="auto" w:fill="auto"/>
            <w:vAlign w:val="bottom"/>
          </w:tcPr>
          <w:p w14:paraId="45F39E86" w14:textId="77777777" w:rsidR="00415A2A" w:rsidRDefault="00415A2A" w:rsidP="00D870DF">
            <w:pPr>
              <w:rPr>
                <w:rFonts w:ascii="ScriptS" w:hAnsi="ScriptS" w:cs="ScriptS"/>
                <w:b/>
                <w:sz w:val="20"/>
              </w:rPr>
            </w:pPr>
          </w:p>
        </w:tc>
        <w:tc>
          <w:tcPr>
            <w:tcW w:w="767" w:type="pct"/>
            <w:shd w:val="clear" w:color="auto" w:fill="auto"/>
            <w:vAlign w:val="bottom"/>
          </w:tcPr>
          <w:p w14:paraId="2E155AD0" w14:textId="77777777" w:rsidR="00415A2A" w:rsidRDefault="00415A2A" w:rsidP="00D870DF">
            <w:pPr>
              <w:rPr>
                <w:rFonts w:ascii="ScriptS" w:hAnsi="ScriptS" w:cs="ScriptS"/>
                <w:b/>
                <w:sz w:val="20"/>
              </w:rPr>
            </w:pPr>
          </w:p>
        </w:tc>
        <w:tc>
          <w:tcPr>
            <w:tcW w:w="1099" w:type="pct"/>
            <w:shd w:val="clear" w:color="auto" w:fill="auto"/>
            <w:vAlign w:val="bottom"/>
          </w:tcPr>
          <w:p w14:paraId="0449B921" w14:textId="77777777" w:rsidR="00415A2A" w:rsidRDefault="00415A2A" w:rsidP="00415A2A">
            <w:pPr>
              <w:rPr>
                <w:rFonts w:ascii="ScriptS" w:hAnsi="ScriptS" w:cs="ScriptS"/>
                <w:b/>
                <w:sz w:val="20"/>
              </w:rPr>
            </w:pPr>
          </w:p>
        </w:tc>
        <w:tc>
          <w:tcPr>
            <w:tcW w:w="640" w:type="pct"/>
            <w:shd w:val="clear" w:color="auto" w:fill="auto"/>
            <w:vAlign w:val="bottom"/>
          </w:tcPr>
          <w:p w14:paraId="1B4FD91E" w14:textId="77777777" w:rsidR="00415A2A" w:rsidRDefault="00415A2A" w:rsidP="00D870DF">
            <w:pPr>
              <w:rPr>
                <w:rFonts w:ascii="ScriptS" w:hAnsi="ScriptS" w:cs="ScriptS"/>
                <w:b/>
                <w:sz w:val="20"/>
              </w:rPr>
            </w:pPr>
          </w:p>
        </w:tc>
      </w:tr>
      <w:tr w:rsidR="00415A2A" w:rsidRPr="00415A2A" w14:paraId="6C3A714D" w14:textId="77777777" w:rsidTr="00415A2A">
        <w:trPr>
          <w:trHeight w:val="706"/>
        </w:trPr>
        <w:tc>
          <w:tcPr>
            <w:tcW w:w="1764" w:type="pct"/>
            <w:shd w:val="clear" w:color="auto" w:fill="auto"/>
            <w:vAlign w:val="bottom"/>
          </w:tcPr>
          <w:p w14:paraId="3F4DA98D" w14:textId="77777777" w:rsidR="00415A2A" w:rsidRDefault="00415A2A" w:rsidP="00D870DF">
            <w:pPr>
              <w:rPr>
                <w:rFonts w:ascii="ScriptS" w:hAnsi="ScriptS" w:cs="ScriptS"/>
                <w:b/>
                <w:sz w:val="20"/>
              </w:rPr>
            </w:pPr>
          </w:p>
        </w:tc>
        <w:tc>
          <w:tcPr>
            <w:tcW w:w="730" w:type="pct"/>
            <w:shd w:val="clear" w:color="auto" w:fill="auto"/>
            <w:vAlign w:val="bottom"/>
          </w:tcPr>
          <w:p w14:paraId="216E68E8" w14:textId="77777777" w:rsidR="00415A2A" w:rsidRDefault="00415A2A" w:rsidP="00D870DF">
            <w:pPr>
              <w:rPr>
                <w:rFonts w:ascii="ScriptS" w:hAnsi="ScriptS" w:cs="ScriptS"/>
                <w:b/>
                <w:sz w:val="20"/>
              </w:rPr>
            </w:pPr>
          </w:p>
        </w:tc>
        <w:tc>
          <w:tcPr>
            <w:tcW w:w="767" w:type="pct"/>
            <w:shd w:val="clear" w:color="auto" w:fill="auto"/>
            <w:vAlign w:val="bottom"/>
          </w:tcPr>
          <w:p w14:paraId="23BB483A" w14:textId="77777777" w:rsidR="00415A2A" w:rsidRDefault="00415A2A" w:rsidP="00D870DF">
            <w:pPr>
              <w:rPr>
                <w:rFonts w:ascii="ScriptS" w:hAnsi="ScriptS" w:cs="ScriptS"/>
                <w:b/>
                <w:sz w:val="20"/>
              </w:rPr>
            </w:pPr>
          </w:p>
        </w:tc>
        <w:tc>
          <w:tcPr>
            <w:tcW w:w="1099" w:type="pct"/>
            <w:shd w:val="clear" w:color="auto" w:fill="auto"/>
            <w:vAlign w:val="bottom"/>
          </w:tcPr>
          <w:p w14:paraId="62CE9888" w14:textId="77777777" w:rsidR="00415A2A" w:rsidRDefault="00415A2A" w:rsidP="00415A2A">
            <w:pPr>
              <w:rPr>
                <w:rFonts w:ascii="ScriptS" w:hAnsi="ScriptS" w:cs="ScriptS"/>
                <w:b/>
                <w:sz w:val="20"/>
              </w:rPr>
            </w:pPr>
          </w:p>
        </w:tc>
        <w:tc>
          <w:tcPr>
            <w:tcW w:w="640" w:type="pct"/>
            <w:shd w:val="clear" w:color="auto" w:fill="auto"/>
            <w:vAlign w:val="bottom"/>
          </w:tcPr>
          <w:p w14:paraId="2ABE93D7" w14:textId="77777777" w:rsidR="00415A2A" w:rsidRDefault="00415A2A" w:rsidP="00D870DF">
            <w:pPr>
              <w:rPr>
                <w:rFonts w:ascii="ScriptS" w:hAnsi="ScriptS" w:cs="ScriptS"/>
                <w:b/>
                <w:sz w:val="20"/>
              </w:rPr>
            </w:pPr>
          </w:p>
        </w:tc>
      </w:tr>
      <w:tr w:rsidR="00415A2A" w:rsidRPr="00415A2A" w14:paraId="6879A18D" w14:textId="77777777" w:rsidTr="00415A2A">
        <w:trPr>
          <w:trHeight w:val="706"/>
        </w:trPr>
        <w:tc>
          <w:tcPr>
            <w:tcW w:w="1764" w:type="pct"/>
            <w:shd w:val="clear" w:color="auto" w:fill="auto"/>
            <w:vAlign w:val="bottom"/>
          </w:tcPr>
          <w:p w14:paraId="64FAB456" w14:textId="77777777" w:rsidR="00415A2A" w:rsidRDefault="00415A2A" w:rsidP="00D870DF">
            <w:pPr>
              <w:rPr>
                <w:rFonts w:ascii="ScriptS" w:hAnsi="ScriptS" w:cs="ScriptS"/>
                <w:b/>
                <w:sz w:val="20"/>
              </w:rPr>
            </w:pPr>
          </w:p>
        </w:tc>
        <w:tc>
          <w:tcPr>
            <w:tcW w:w="730" w:type="pct"/>
            <w:shd w:val="clear" w:color="auto" w:fill="auto"/>
            <w:vAlign w:val="bottom"/>
          </w:tcPr>
          <w:p w14:paraId="00E52A60" w14:textId="77777777" w:rsidR="00415A2A" w:rsidRDefault="00415A2A" w:rsidP="00D870DF">
            <w:pPr>
              <w:rPr>
                <w:rFonts w:ascii="ScriptS" w:hAnsi="ScriptS" w:cs="ScriptS"/>
                <w:b/>
                <w:sz w:val="20"/>
              </w:rPr>
            </w:pPr>
          </w:p>
        </w:tc>
        <w:tc>
          <w:tcPr>
            <w:tcW w:w="767" w:type="pct"/>
            <w:shd w:val="clear" w:color="auto" w:fill="auto"/>
            <w:vAlign w:val="bottom"/>
          </w:tcPr>
          <w:p w14:paraId="72976443" w14:textId="77777777" w:rsidR="00415A2A" w:rsidRDefault="00415A2A" w:rsidP="00D870DF">
            <w:pPr>
              <w:rPr>
                <w:rFonts w:ascii="ScriptS" w:hAnsi="ScriptS" w:cs="ScriptS"/>
                <w:b/>
                <w:sz w:val="20"/>
              </w:rPr>
            </w:pPr>
          </w:p>
        </w:tc>
        <w:tc>
          <w:tcPr>
            <w:tcW w:w="1099" w:type="pct"/>
            <w:shd w:val="clear" w:color="auto" w:fill="auto"/>
            <w:vAlign w:val="bottom"/>
          </w:tcPr>
          <w:p w14:paraId="34EE51CE" w14:textId="77777777" w:rsidR="00415A2A" w:rsidRDefault="00415A2A" w:rsidP="00415A2A">
            <w:pPr>
              <w:rPr>
                <w:rFonts w:ascii="ScriptS" w:hAnsi="ScriptS" w:cs="ScriptS"/>
                <w:b/>
                <w:sz w:val="20"/>
              </w:rPr>
            </w:pPr>
          </w:p>
        </w:tc>
        <w:tc>
          <w:tcPr>
            <w:tcW w:w="640" w:type="pct"/>
            <w:shd w:val="clear" w:color="auto" w:fill="auto"/>
            <w:vAlign w:val="bottom"/>
          </w:tcPr>
          <w:p w14:paraId="35C52DC5" w14:textId="77777777" w:rsidR="00415A2A" w:rsidRDefault="00415A2A" w:rsidP="00D870DF">
            <w:pPr>
              <w:rPr>
                <w:rFonts w:ascii="ScriptS" w:hAnsi="ScriptS" w:cs="ScriptS"/>
                <w:b/>
                <w:sz w:val="20"/>
              </w:rPr>
            </w:pPr>
          </w:p>
        </w:tc>
      </w:tr>
    </w:tbl>
    <w:p w14:paraId="7E378305" w14:textId="0C7A5626" w:rsidR="0013708F" w:rsidRDefault="0013708F" w:rsidP="00E93FCC">
      <w:pPr>
        <w:jc w:val="left"/>
        <w:rPr>
          <w:rFonts w:cstheme="minorHAnsi"/>
        </w:rPr>
      </w:pPr>
    </w:p>
    <w:p w14:paraId="4C47A35B" w14:textId="7352B2B2" w:rsidR="00415A2A" w:rsidRDefault="00415A2A" w:rsidP="00E93FCC">
      <w:pPr>
        <w:jc w:val="left"/>
        <w:rPr>
          <w:rFonts w:cstheme="minorHAnsi"/>
        </w:rPr>
      </w:pPr>
    </w:p>
    <w:p w14:paraId="42C7FC5C" w14:textId="5D8D5CE2" w:rsidR="00415A2A" w:rsidRDefault="00415A2A" w:rsidP="00415A2A">
      <w:pPr>
        <w:pStyle w:val="Heading2"/>
        <w:jc w:val="left"/>
        <w:rPr>
          <w:rStyle w:val="Heading2Char"/>
        </w:rPr>
      </w:pPr>
      <w:r>
        <w:rPr>
          <w:rStyle w:val="Heading2Char"/>
        </w:rPr>
        <w:lastRenderedPageBreak/>
        <w:t>F. Daily Drug Reconciliation Log</w:t>
      </w:r>
    </w:p>
    <w:p w14:paraId="0D292B98" w14:textId="77777777" w:rsidR="00415A2A" w:rsidRDefault="00415A2A" w:rsidP="00415A2A">
      <w:pPr>
        <w:jc w:val="left"/>
        <w:rPr>
          <w:rFonts w:cstheme="minorHAnsi"/>
        </w:rPr>
      </w:pPr>
    </w:p>
    <w:tbl>
      <w:tblPr>
        <w:tblStyle w:val="TableGrid"/>
        <w:tblW w:w="5553" w:type="pct"/>
        <w:tblLook w:val="04A0" w:firstRow="1" w:lastRow="0" w:firstColumn="1" w:lastColumn="0" w:noHBand="0" w:noVBand="1"/>
      </w:tblPr>
      <w:tblGrid>
        <w:gridCol w:w="1042"/>
        <w:gridCol w:w="940"/>
        <w:gridCol w:w="940"/>
        <w:gridCol w:w="941"/>
        <w:gridCol w:w="714"/>
        <w:gridCol w:w="921"/>
        <w:gridCol w:w="921"/>
        <w:gridCol w:w="1041"/>
        <w:gridCol w:w="1065"/>
        <w:gridCol w:w="1161"/>
        <w:gridCol w:w="698"/>
      </w:tblGrid>
      <w:tr w:rsidR="00691238" w14:paraId="4E154E4B" w14:textId="77777777" w:rsidTr="00691238">
        <w:tc>
          <w:tcPr>
            <w:tcW w:w="502" w:type="pct"/>
            <w:shd w:val="clear" w:color="auto" w:fill="D9D9D9" w:themeFill="background1" w:themeFillShade="D9"/>
            <w:vAlign w:val="bottom"/>
          </w:tcPr>
          <w:p w14:paraId="7F7A1558" w14:textId="6A350C1E" w:rsidR="00691238" w:rsidRPr="00415A2A" w:rsidRDefault="00691238" w:rsidP="00415A2A">
            <w:pPr>
              <w:rPr>
                <w:rFonts w:cstheme="minorHAnsi"/>
                <w:sz w:val="18"/>
              </w:rPr>
            </w:pPr>
            <w:r w:rsidRPr="00415A2A">
              <w:rPr>
                <w:rFonts w:cstheme="minorHAnsi"/>
                <w:sz w:val="18"/>
              </w:rPr>
              <w:t>Date</w:t>
            </w:r>
          </w:p>
        </w:tc>
        <w:tc>
          <w:tcPr>
            <w:tcW w:w="453" w:type="pct"/>
            <w:shd w:val="clear" w:color="auto" w:fill="D9D9D9" w:themeFill="background1" w:themeFillShade="D9"/>
            <w:vAlign w:val="bottom"/>
          </w:tcPr>
          <w:p w14:paraId="743EBBE9" w14:textId="6EDB5212" w:rsidR="00691238" w:rsidRPr="00415A2A" w:rsidRDefault="00691238" w:rsidP="00415A2A">
            <w:pPr>
              <w:rPr>
                <w:rFonts w:cstheme="minorHAnsi"/>
                <w:sz w:val="18"/>
              </w:rPr>
            </w:pPr>
            <w:r w:rsidRPr="00415A2A">
              <w:rPr>
                <w:rFonts w:cstheme="minorHAnsi"/>
                <w:sz w:val="18"/>
              </w:rPr>
              <w:t>Beginning Time</w:t>
            </w:r>
          </w:p>
        </w:tc>
        <w:tc>
          <w:tcPr>
            <w:tcW w:w="453" w:type="pct"/>
            <w:shd w:val="clear" w:color="auto" w:fill="D9D9D9" w:themeFill="background1" w:themeFillShade="D9"/>
            <w:vAlign w:val="bottom"/>
          </w:tcPr>
          <w:p w14:paraId="06479186" w14:textId="0D33DFF9" w:rsidR="00691238" w:rsidRPr="00415A2A" w:rsidRDefault="00691238" w:rsidP="00691238">
            <w:pPr>
              <w:rPr>
                <w:rFonts w:cstheme="minorHAnsi"/>
                <w:sz w:val="18"/>
              </w:rPr>
            </w:pPr>
            <w:r>
              <w:rPr>
                <w:rFonts w:cstheme="minorHAnsi"/>
                <w:sz w:val="18"/>
              </w:rPr>
              <w:t>Drug</w:t>
            </w:r>
          </w:p>
        </w:tc>
        <w:tc>
          <w:tcPr>
            <w:tcW w:w="453" w:type="pct"/>
            <w:shd w:val="clear" w:color="auto" w:fill="D9D9D9" w:themeFill="background1" w:themeFillShade="D9"/>
            <w:vAlign w:val="bottom"/>
          </w:tcPr>
          <w:p w14:paraId="25BBC95D" w14:textId="22753A3A" w:rsidR="00691238" w:rsidRPr="00415A2A" w:rsidRDefault="00691238" w:rsidP="00415A2A">
            <w:pPr>
              <w:rPr>
                <w:rFonts w:cstheme="minorHAnsi"/>
                <w:sz w:val="18"/>
              </w:rPr>
            </w:pPr>
            <w:r w:rsidRPr="00415A2A">
              <w:rPr>
                <w:rFonts w:cstheme="minorHAnsi"/>
                <w:sz w:val="18"/>
              </w:rPr>
              <w:t>Beginning Drug Inventory</w:t>
            </w:r>
          </w:p>
        </w:tc>
        <w:tc>
          <w:tcPr>
            <w:tcW w:w="344" w:type="pct"/>
            <w:shd w:val="clear" w:color="auto" w:fill="D9D9D9" w:themeFill="background1" w:themeFillShade="D9"/>
            <w:vAlign w:val="bottom"/>
          </w:tcPr>
          <w:p w14:paraId="6D62AC1D" w14:textId="04CF5F7F" w:rsidR="00691238" w:rsidRPr="00415A2A" w:rsidRDefault="00691238" w:rsidP="00415A2A">
            <w:pPr>
              <w:rPr>
                <w:rFonts w:cstheme="minorHAnsi"/>
                <w:sz w:val="18"/>
              </w:rPr>
            </w:pPr>
            <w:r w:rsidRPr="00415A2A">
              <w:rPr>
                <w:rFonts w:cstheme="minorHAnsi"/>
                <w:sz w:val="18"/>
              </w:rPr>
              <w:t>Ending</w:t>
            </w:r>
          </w:p>
          <w:p w14:paraId="1D6DA9C7" w14:textId="1A8B61F5" w:rsidR="00691238" w:rsidRPr="00415A2A" w:rsidRDefault="00691238" w:rsidP="00415A2A">
            <w:pPr>
              <w:rPr>
                <w:rFonts w:cstheme="minorHAnsi"/>
                <w:sz w:val="18"/>
              </w:rPr>
            </w:pPr>
            <w:r w:rsidRPr="00415A2A">
              <w:rPr>
                <w:rFonts w:cstheme="minorHAnsi"/>
                <w:sz w:val="18"/>
              </w:rPr>
              <w:t>Time</w:t>
            </w:r>
          </w:p>
        </w:tc>
        <w:tc>
          <w:tcPr>
            <w:tcW w:w="443" w:type="pct"/>
            <w:shd w:val="clear" w:color="auto" w:fill="D9D9D9" w:themeFill="background1" w:themeFillShade="D9"/>
            <w:vAlign w:val="bottom"/>
          </w:tcPr>
          <w:p w14:paraId="513821C5" w14:textId="78E4BE3C" w:rsidR="00691238" w:rsidRPr="00415A2A" w:rsidRDefault="00691238" w:rsidP="00415A2A">
            <w:pPr>
              <w:rPr>
                <w:rFonts w:cstheme="minorHAnsi"/>
                <w:sz w:val="18"/>
              </w:rPr>
            </w:pPr>
            <w:r w:rsidRPr="00415A2A">
              <w:rPr>
                <w:rFonts w:cstheme="minorHAnsi"/>
                <w:sz w:val="18"/>
              </w:rPr>
              <w:t>Ending Drug Inventory</w:t>
            </w:r>
          </w:p>
        </w:tc>
        <w:tc>
          <w:tcPr>
            <w:tcW w:w="443" w:type="pct"/>
            <w:shd w:val="clear" w:color="auto" w:fill="D9D9D9" w:themeFill="background1" w:themeFillShade="D9"/>
            <w:vAlign w:val="bottom"/>
          </w:tcPr>
          <w:p w14:paraId="24B2376C" w14:textId="35CD42CB" w:rsidR="00691238" w:rsidRPr="00415A2A" w:rsidRDefault="00691238" w:rsidP="00415A2A">
            <w:pPr>
              <w:rPr>
                <w:rFonts w:cstheme="minorHAnsi"/>
                <w:sz w:val="18"/>
              </w:rPr>
            </w:pPr>
            <w:r w:rsidRPr="00415A2A">
              <w:rPr>
                <w:rFonts w:cstheme="minorHAnsi"/>
                <w:sz w:val="18"/>
              </w:rPr>
              <w:t>Change in Drug Inventory</w:t>
            </w:r>
          </w:p>
        </w:tc>
        <w:tc>
          <w:tcPr>
            <w:tcW w:w="501" w:type="pct"/>
            <w:shd w:val="clear" w:color="auto" w:fill="D9D9D9" w:themeFill="background1" w:themeFillShade="D9"/>
            <w:vAlign w:val="bottom"/>
          </w:tcPr>
          <w:p w14:paraId="0991DAD7" w14:textId="18C04F63" w:rsidR="00691238" w:rsidRPr="00415A2A" w:rsidRDefault="00691238" w:rsidP="00415A2A">
            <w:pPr>
              <w:rPr>
                <w:rFonts w:cstheme="minorHAnsi"/>
                <w:sz w:val="18"/>
              </w:rPr>
            </w:pPr>
            <w:r w:rsidRPr="00415A2A">
              <w:rPr>
                <w:rFonts w:cstheme="minorHAnsi"/>
                <w:sz w:val="18"/>
              </w:rPr>
              <w:t>Theoretical Daily Use</w:t>
            </w:r>
          </w:p>
        </w:tc>
        <w:tc>
          <w:tcPr>
            <w:tcW w:w="513" w:type="pct"/>
            <w:shd w:val="clear" w:color="auto" w:fill="D9D9D9" w:themeFill="background1" w:themeFillShade="D9"/>
            <w:vAlign w:val="bottom"/>
          </w:tcPr>
          <w:p w14:paraId="3B8525F9" w14:textId="14DE210C" w:rsidR="00691238" w:rsidRPr="00415A2A" w:rsidRDefault="00691238" w:rsidP="00415A2A">
            <w:pPr>
              <w:rPr>
                <w:rFonts w:cstheme="minorHAnsi"/>
                <w:sz w:val="18"/>
              </w:rPr>
            </w:pPr>
            <w:r w:rsidRPr="00415A2A">
              <w:rPr>
                <w:rFonts w:cstheme="minorHAnsi"/>
                <w:sz w:val="18"/>
              </w:rPr>
              <w:t>Deviation</w:t>
            </w:r>
          </w:p>
        </w:tc>
        <w:tc>
          <w:tcPr>
            <w:tcW w:w="559" w:type="pct"/>
            <w:shd w:val="clear" w:color="auto" w:fill="D9D9D9" w:themeFill="background1" w:themeFillShade="D9"/>
            <w:vAlign w:val="bottom"/>
          </w:tcPr>
          <w:p w14:paraId="7E0EA050" w14:textId="47042369" w:rsidR="00691238" w:rsidRPr="00415A2A" w:rsidRDefault="00691238" w:rsidP="00415A2A">
            <w:pPr>
              <w:rPr>
                <w:rFonts w:cstheme="minorHAnsi"/>
                <w:sz w:val="18"/>
              </w:rPr>
            </w:pPr>
            <w:r w:rsidRPr="00415A2A">
              <w:rPr>
                <w:rFonts w:cstheme="minorHAnsi"/>
                <w:sz w:val="18"/>
              </w:rPr>
              <w:t>Investigation Necessary?</w:t>
            </w:r>
          </w:p>
        </w:tc>
        <w:tc>
          <w:tcPr>
            <w:tcW w:w="336" w:type="pct"/>
            <w:shd w:val="clear" w:color="auto" w:fill="D9D9D9" w:themeFill="background1" w:themeFillShade="D9"/>
            <w:vAlign w:val="bottom"/>
          </w:tcPr>
          <w:p w14:paraId="12291B9F" w14:textId="77777777" w:rsidR="00691238" w:rsidRPr="00415A2A" w:rsidRDefault="00691238" w:rsidP="00415A2A">
            <w:pPr>
              <w:rPr>
                <w:rFonts w:cstheme="minorHAnsi"/>
                <w:sz w:val="18"/>
              </w:rPr>
            </w:pPr>
            <w:r w:rsidRPr="00415A2A">
              <w:rPr>
                <w:rFonts w:cstheme="minorHAnsi"/>
                <w:sz w:val="18"/>
              </w:rPr>
              <w:t>Initials</w:t>
            </w:r>
          </w:p>
        </w:tc>
      </w:tr>
      <w:tr w:rsidR="00691238" w:rsidRPr="00415A2A" w14:paraId="264F79A3" w14:textId="77777777" w:rsidTr="00691238">
        <w:tc>
          <w:tcPr>
            <w:tcW w:w="502" w:type="pct"/>
            <w:shd w:val="clear" w:color="auto" w:fill="auto"/>
            <w:vAlign w:val="center"/>
          </w:tcPr>
          <w:p w14:paraId="449B735C" w14:textId="03683C01" w:rsidR="00691238" w:rsidRPr="00415A2A" w:rsidRDefault="00691238" w:rsidP="00691238">
            <w:pPr>
              <w:rPr>
                <w:rFonts w:ascii="ScriptS" w:hAnsi="ScriptS" w:cs="ScriptS"/>
                <w:b/>
                <w:sz w:val="18"/>
              </w:rPr>
            </w:pPr>
            <w:r>
              <w:rPr>
                <w:rFonts w:ascii="ScriptS" w:hAnsi="ScriptS" w:cs="ScriptS"/>
                <w:b/>
                <w:sz w:val="18"/>
              </w:rPr>
              <w:t>1/6/2</w:t>
            </w:r>
            <w:r w:rsidRPr="00415A2A">
              <w:rPr>
                <w:rFonts w:ascii="ScriptS" w:hAnsi="ScriptS" w:cs="ScriptS"/>
                <w:b/>
                <w:sz w:val="18"/>
              </w:rPr>
              <w:t>1</w:t>
            </w:r>
          </w:p>
        </w:tc>
        <w:tc>
          <w:tcPr>
            <w:tcW w:w="453" w:type="pct"/>
            <w:vAlign w:val="center"/>
          </w:tcPr>
          <w:p w14:paraId="278EAD2E" w14:textId="5C85E17D" w:rsidR="00691238" w:rsidRPr="00415A2A" w:rsidRDefault="00691238" w:rsidP="00691238">
            <w:pPr>
              <w:rPr>
                <w:rFonts w:ascii="ScriptS" w:hAnsi="ScriptS" w:cs="ScriptS"/>
                <w:b/>
                <w:sz w:val="18"/>
              </w:rPr>
            </w:pPr>
            <w:r>
              <w:rPr>
                <w:rFonts w:ascii="ScriptS" w:hAnsi="ScriptS" w:cs="ScriptS"/>
                <w:b/>
                <w:sz w:val="18"/>
              </w:rPr>
              <w:t>7:20 AM</w:t>
            </w:r>
          </w:p>
        </w:tc>
        <w:tc>
          <w:tcPr>
            <w:tcW w:w="453" w:type="pct"/>
            <w:vAlign w:val="center"/>
          </w:tcPr>
          <w:p w14:paraId="47EEE56F" w14:textId="26F45EEE" w:rsidR="00691238" w:rsidRPr="00415A2A" w:rsidRDefault="00691238" w:rsidP="00691238">
            <w:pPr>
              <w:rPr>
                <w:rFonts w:ascii="ScriptS" w:hAnsi="ScriptS" w:cs="ScriptS"/>
                <w:b/>
                <w:sz w:val="18"/>
              </w:rPr>
            </w:pPr>
            <w:r>
              <w:rPr>
                <w:rFonts w:ascii="ScriptS" w:hAnsi="ScriptS" w:cs="ScriptS"/>
                <w:b/>
                <w:sz w:val="18"/>
              </w:rPr>
              <w:t>Drug X</w:t>
            </w:r>
          </w:p>
        </w:tc>
        <w:tc>
          <w:tcPr>
            <w:tcW w:w="453" w:type="pct"/>
            <w:vAlign w:val="center"/>
          </w:tcPr>
          <w:p w14:paraId="2796821F" w14:textId="353D44A0" w:rsidR="00691238" w:rsidRPr="00415A2A" w:rsidRDefault="00691238" w:rsidP="00691238">
            <w:pPr>
              <w:rPr>
                <w:rFonts w:ascii="ScriptS" w:hAnsi="ScriptS" w:cs="ScriptS"/>
                <w:b/>
                <w:sz w:val="18"/>
              </w:rPr>
            </w:pPr>
            <w:r>
              <w:rPr>
                <w:rFonts w:ascii="ScriptS" w:hAnsi="ScriptS" w:cs="ScriptS"/>
                <w:b/>
                <w:sz w:val="18"/>
              </w:rPr>
              <w:t>500 lb</w:t>
            </w:r>
          </w:p>
        </w:tc>
        <w:tc>
          <w:tcPr>
            <w:tcW w:w="344" w:type="pct"/>
            <w:vAlign w:val="center"/>
          </w:tcPr>
          <w:p w14:paraId="76359FD1" w14:textId="5E178FF2" w:rsidR="00691238" w:rsidRPr="00415A2A" w:rsidRDefault="00691238" w:rsidP="00691238">
            <w:pPr>
              <w:rPr>
                <w:rFonts w:ascii="ScriptS" w:hAnsi="ScriptS" w:cs="ScriptS"/>
                <w:b/>
                <w:sz w:val="18"/>
              </w:rPr>
            </w:pPr>
            <w:r>
              <w:rPr>
                <w:rFonts w:ascii="ScriptS" w:hAnsi="ScriptS" w:cs="ScriptS"/>
                <w:b/>
                <w:sz w:val="18"/>
              </w:rPr>
              <w:t>4:52 PM</w:t>
            </w:r>
          </w:p>
        </w:tc>
        <w:tc>
          <w:tcPr>
            <w:tcW w:w="443" w:type="pct"/>
            <w:vAlign w:val="center"/>
          </w:tcPr>
          <w:p w14:paraId="176BC608" w14:textId="3933D04F" w:rsidR="00691238" w:rsidRPr="00415A2A" w:rsidRDefault="00691238" w:rsidP="00691238">
            <w:pPr>
              <w:rPr>
                <w:rFonts w:ascii="ScriptS" w:hAnsi="ScriptS" w:cs="ScriptS"/>
                <w:b/>
                <w:sz w:val="18"/>
              </w:rPr>
            </w:pPr>
            <w:r>
              <w:rPr>
                <w:rFonts w:ascii="ScriptS" w:hAnsi="ScriptS" w:cs="ScriptS"/>
                <w:b/>
                <w:sz w:val="18"/>
              </w:rPr>
              <w:t>442 lb</w:t>
            </w:r>
          </w:p>
        </w:tc>
        <w:tc>
          <w:tcPr>
            <w:tcW w:w="443" w:type="pct"/>
            <w:vAlign w:val="center"/>
          </w:tcPr>
          <w:p w14:paraId="2D46B7EC" w14:textId="3D02D156" w:rsidR="00691238" w:rsidRPr="00415A2A" w:rsidRDefault="00691238" w:rsidP="00691238">
            <w:pPr>
              <w:rPr>
                <w:rFonts w:ascii="ScriptS" w:hAnsi="ScriptS" w:cs="ScriptS"/>
                <w:b/>
                <w:sz w:val="18"/>
              </w:rPr>
            </w:pPr>
            <w:r>
              <w:rPr>
                <w:rFonts w:ascii="ScriptS" w:hAnsi="ScriptS" w:cs="ScriptS"/>
                <w:b/>
                <w:sz w:val="18"/>
              </w:rPr>
              <w:t>-8.0 lb</w:t>
            </w:r>
          </w:p>
        </w:tc>
        <w:tc>
          <w:tcPr>
            <w:tcW w:w="501" w:type="pct"/>
            <w:shd w:val="clear" w:color="auto" w:fill="auto"/>
            <w:vAlign w:val="center"/>
          </w:tcPr>
          <w:p w14:paraId="1AA55D4D" w14:textId="21AEFFE2" w:rsidR="00691238" w:rsidRPr="00415A2A" w:rsidRDefault="00691238" w:rsidP="00691238">
            <w:pPr>
              <w:rPr>
                <w:rFonts w:ascii="ScriptS" w:hAnsi="ScriptS" w:cs="ScriptS"/>
                <w:b/>
                <w:sz w:val="18"/>
              </w:rPr>
            </w:pPr>
            <w:r>
              <w:rPr>
                <w:rFonts w:ascii="ScriptS" w:hAnsi="ScriptS" w:cs="ScriptS"/>
                <w:b/>
                <w:sz w:val="18"/>
              </w:rPr>
              <w:t>8.0 lb</w:t>
            </w:r>
          </w:p>
        </w:tc>
        <w:tc>
          <w:tcPr>
            <w:tcW w:w="513" w:type="pct"/>
            <w:shd w:val="clear" w:color="auto" w:fill="auto"/>
            <w:vAlign w:val="center"/>
          </w:tcPr>
          <w:p w14:paraId="54F91462" w14:textId="272BE411" w:rsidR="00691238" w:rsidRPr="00415A2A" w:rsidRDefault="00691238" w:rsidP="00691238">
            <w:pPr>
              <w:rPr>
                <w:rFonts w:ascii="ScriptS" w:hAnsi="ScriptS" w:cs="ScriptS"/>
                <w:b/>
                <w:sz w:val="18"/>
              </w:rPr>
            </w:pPr>
            <w:r>
              <w:rPr>
                <w:rFonts w:ascii="ScriptS" w:hAnsi="ScriptS" w:cs="ScriptS"/>
                <w:b/>
                <w:sz w:val="18"/>
              </w:rPr>
              <w:t>0</w:t>
            </w:r>
            <w:r w:rsidR="00E369D9">
              <w:rPr>
                <w:rFonts w:ascii="ScriptS" w:hAnsi="ScriptS" w:cs="ScriptS"/>
                <w:b/>
                <w:sz w:val="18"/>
              </w:rPr>
              <w:t>.0</w:t>
            </w:r>
            <w:r>
              <w:rPr>
                <w:rFonts w:ascii="ScriptS" w:hAnsi="ScriptS" w:cs="ScriptS"/>
                <w:b/>
                <w:sz w:val="18"/>
              </w:rPr>
              <w:t>%</w:t>
            </w:r>
          </w:p>
        </w:tc>
        <w:tc>
          <w:tcPr>
            <w:tcW w:w="559" w:type="pct"/>
            <w:shd w:val="clear" w:color="auto" w:fill="auto"/>
            <w:vAlign w:val="center"/>
          </w:tcPr>
          <w:p w14:paraId="728FE364" w14:textId="0EBADD11" w:rsidR="00691238" w:rsidRPr="00415A2A" w:rsidRDefault="00691238" w:rsidP="00691238">
            <w:pPr>
              <w:rPr>
                <w:rFonts w:ascii="ScriptS" w:hAnsi="ScriptS" w:cs="ScriptS"/>
                <w:b/>
                <w:sz w:val="18"/>
              </w:rPr>
            </w:pPr>
            <w:r>
              <w:rPr>
                <w:rFonts w:ascii="ScriptS" w:hAnsi="ScriptS" w:cs="ScriptS"/>
                <w:b/>
                <w:sz w:val="18"/>
              </w:rPr>
              <w:t>No</w:t>
            </w:r>
          </w:p>
        </w:tc>
        <w:tc>
          <w:tcPr>
            <w:tcW w:w="336" w:type="pct"/>
            <w:shd w:val="clear" w:color="auto" w:fill="auto"/>
            <w:vAlign w:val="center"/>
          </w:tcPr>
          <w:p w14:paraId="151373D5" w14:textId="77777777" w:rsidR="00691238" w:rsidRPr="00415A2A" w:rsidRDefault="00691238" w:rsidP="00691238">
            <w:pPr>
              <w:rPr>
                <w:rFonts w:ascii="ScriptS" w:hAnsi="ScriptS" w:cs="ScriptS"/>
                <w:b/>
                <w:sz w:val="18"/>
              </w:rPr>
            </w:pPr>
            <w:r w:rsidRPr="00415A2A">
              <w:rPr>
                <w:rFonts w:ascii="ScriptS" w:hAnsi="ScriptS" w:cs="ScriptS"/>
                <w:b/>
                <w:sz w:val="18"/>
              </w:rPr>
              <w:t>TCH</w:t>
            </w:r>
          </w:p>
        </w:tc>
      </w:tr>
      <w:tr w:rsidR="00E369D9" w:rsidRPr="00415A2A" w14:paraId="48831369" w14:textId="77777777" w:rsidTr="00D870DF">
        <w:trPr>
          <w:trHeight w:val="706"/>
        </w:trPr>
        <w:tc>
          <w:tcPr>
            <w:tcW w:w="502" w:type="pct"/>
            <w:shd w:val="clear" w:color="auto" w:fill="auto"/>
            <w:vAlign w:val="center"/>
          </w:tcPr>
          <w:p w14:paraId="51FA3216" w14:textId="3B2F59B5" w:rsidR="00E369D9" w:rsidRDefault="00E369D9" w:rsidP="00E369D9">
            <w:pPr>
              <w:rPr>
                <w:rFonts w:ascii="ScriptS" w:hAnsi="ScriptS" w:cs="ScriptS"/>
                <w:b/>
                <w:sz w:val="20"/>
              </w:rPr>
            </w:pPr>
            <w:r>
              <w:rPr>
                <w:rFonts w:ascii="ScriptS" w:hAnsi="ScriptS" w:cs="ScriptS"/>
                <w:b/>
                <w:sz w:val="18"/>
              </w:rPr>
              <w:t>1/6/2</w:t>
            </w:r>
            <w:r w:rsidRPr="00415A2A">
              <w:rPr>
                <w:rFonts w:ascii="ScriptS" w:hAnsi="ScriptS" w:cs="ScriptS"/>
                <w:b/>
                <w:sz w:val="18"/>
              </w:rPr>
              <w:t>1</w:t>
            </w:r>
          </w:p>
        </w:tc>
        <w:tc>
          <w:tcPr>
            <w:tcW w:w="453" w:type="pct"/>
            <w:vAlign w:val="center"/>
          </w:tcPr>
          <w:p w14:paraId="397D56DA" w14:textId="22914647" w:rsidR="00E369D9" w:rsidRDefault="00E369D9" w:rsidP="00E369D9">
            <w:pPr>
              <w:rPr>
                <w:rFonts w:ascii="ScriptS" w:hAnsi="ScriptS" w:cs="ScriptS"/>
                <w:b/>
                <w:sz w:val="20"/>
              </w:rPr>
            </w:pPr>
            <w:r>
              <w:rPr>
                <w:rFonts w:ascii="ScriptS" w:hAnsi="ScriptS" w:cs="ScriptS"/>
                <w:b/>
                <w:sz w:val="18"/>
              </w:rPr>
              <w:t>7:20 AM</w:t>
            </w:r>
          </w:p>
        </w:tc>
        <w:tc>
          <w:tcPr>
            <w:tcW w:w="453" w:type="pct"/>
            <w:vAlign w:val="center"/>
          </w:tcPr>
          <w:p w14:paraId="0B0D5ED7" w14:textId="69C5651E" w:rsidR="00E369D9" w:rsidRDefault="00E369D9" w:rsidP="00E369D9">
            <w:pPr>
              <w:rPr>
                <w:rFonts w:ascii="ScriptS" w:hAnsi="ScriptS" w:cs="ScriptS"/>
                <w:b/>
                <w:sz w:val="20"/>
              </w:rPr>
            </w:pPr>
            <w:r>
              <w:rPr>
                <w:rFonts w:ascii="ScriptS" w:hAnsi="ScriptS" w:cs="ScriptS"/>
                <w:b/>
                <w:sz w:val="18"/>
              </w:rPr>
              <w:t>Drug Y</w:t>
            </w:r>
          </w:p>
        </w:tc>
        <w:tc>
          <w:tcPr>
            <w:tcW w:w="453" w:type="pct"/>
            <w:vAlign w:val="center"/>
          </w:tcPr>
          <w:p w14:paraId="1879BF5E" w14:textId="3DE4FA75" w:rsidR="00E369D9" w:rsidRDefault="00E369D9" w:rsidP="00E369D9">
            <w:pPr>
              <w:rPr>
                <w:rFonts w:ascii="ScriptS" w:hAnsi="ScriptS" w:cs="ScriptS"/>
                <w:b/>
                <w:sz w:val="20"/>
              </w:rPr>
            </w:pPr>
            <w:r>
              <w:rPr>
                <w:rFonts w:ascii="ScriptS" w:hAnsi="ScriptS" w:cs="ScriptS"/>
                <w:b/>
                <w:sz w:val="18"/>
              </w:rPr>
              <w:t>52.6 lb</w:t>
            </w:r>
          </w:p>
        </w:tc>
        <w:tc>
          <w:tcPr>
            <w:tcW w:w="344" w:type="pct"/>
            <w:vAlign w:val="center"/>
          </w:tcPr>
          <w:p w14:paraId="11C3D38E" w14:textId="019BBE11" w:rsidR="00E369D9" w:rsidRDefault="00E369D9" w:rsidP="00E369D9">
            <w:pPr>
              <w:rPr>
                <w:rFonts w:ascii="ScriptS" w:hAnsi="ScriptS" w:cs="ScriptS"/>
                <w:b/>
                <w:sz w:val="20"/>
              </w:rPr>
            </w:pPr>
            <w:r>
              <w:rPr>
                <w:rFonts w:ascii="ScriptS" w:hAnsi="ScriptS" w:cs="ScriptS"/>
                <w:b/>
                <w:sz w:val="18"/>
              </w:rPr>
              <w:t>4:52 PM</w:t>
            </w:r>
          </w:p>
        </w:tc>
        <w:tc>
          <w:tcPr>
            <w:tcW w:w="443" w:type="pct"/>
            <w:vAlign w:val="center"/>
          </w:tcPr>
          <w:p w14:paraId="320C57C0" w14:textId="6BBF38B8" w:rsidR="00E369D9" w:rsidRDefault="00E369D9" w:rsidP="00E369D9">
            <w:pPr>
              <w:rPr>
                <w:rFonts w:ascii="ScriptS" w:hAnsi="ScriptS" w:cs="ScriptS"/>
                <w:b/>
                <w:sz w:val="20"/>
              </w:rPr>
            </w:pPr>
            <w:r>
              <w:rPr>
                <w:rFonts w:ascii="ScriptS" w:hAnsi="ScriptS" w:cs="ScriptS"/>
                <w:b/>
                <w:sz w:val="18"/>
              </w:rPr>
              <w:t>52.6 lb</w:t>
            </w:r>
          </w:p>
        </w:tc>
        <w:tc>
          <w:tcPr>
            <w:tcW w:w="443" w:type="pct"/>
            <w:vAlign w:val="center"/>
          </w:tcPr>
          <w:p w14:paraId="6EB0C03A" w14:textId="60010A92" w:rsidR="00E369D9" w:rsidRDefault="00E369D9" w:rsidP="00E369D9">
            <w:pPr>
              <w:rPr>
                <w:rFonts w:ascii="ScriptS" w:hAnsi="ScriptS" w:cs="ScriptS"/>
                <w:b/>
                <w:sz w:val="20"/>
              </w:rPr>
            </w:pPr>
            <w:r>
              <w:rPr>
                <w:rFonts w:ascii="ScriptS" w:hAnsi="ScriptS" w:cs="ScriptS"/>
                <w:b/>
                <w:sz w:val="18"/>
              </w:rPr>
              <w:t>0 lb</w:t>
            </w:r>
          </w:p>
        </w:tc>
        <w:tc>
          <w:tcPr>
            <w:tcW w:w="501" w:type="pct"/>
            <w:shd w:val="clear" w:color="auto" w:fill="auto"/>
            <w:vAlign w:val="center"/>
          </w:tcPr>
          <w:p w14:paraId="066067F6" w14:textId="1510079C" w:rsidR="00E369D9" w:rsidRDefault="00E369D9" w:rsidP="00E369D9">
            <w:pPr>
              <w:rPr>
                <w:rFonts w:ascii="ScriptS" w:hAnsi="ScriptS" w:cs="ScriptS"/>
                <w:b/>
                <w:sz w:val="20"/>
              </w:rPr>
            </w:pPr>
            <w:r>
              <w:rPr>
                <w:rFonts w:ascii="ScriptS" w:hAnsi="ScriptS" w:cs="ScriptS"/>
                <w:b/>
                <w:sz w:val="18"/>
              </w:rPr>
              <w:t>0 lb</w:t>
            </w:r>
          </w:p>
        </w:tc>
        <w:tc>
          <w:tcPr>
            <w:tcW w:w="513" w:type="pct"/>
            <w:shd w:val="clear" w:color="auto" w:fill="auto"/>
            <w:vAlign w:val="center"/>
          </w:tcPr>
          <w:p w14:paraId="3B810669" w14:textId="786658BE" w:rsidR="00E369D9" w:rsidRDefault="00E369D9" w:rsidP="00E369D9">
            <w:pPr>
              <w:rPr>
                <w:rFonts w:ascii="ScriptS" w:hAnsi="ScriptS" w:cs="ScriptS"/>
                <w:b/>
                <w:sz w:val="20"/>
              </w:rPr>
            </w:pPr>
            <w:r>
              <w:rPr>
                <w:rFonts w:ascii="ScriptS" w:hAnsi="ScriptS" w:cs="ScriptS"/>
                <w:b/>
                <w:sz w:val="18"/>
              </w:rPr>
              <w:t>0.0%</w:t>
            </w:r>
          </w:p>
        </w:tc>
        <w:tc>
          <w:tcPr>
            <w:tcW w:w="559" w:type="pct"/>
            <w:shd w:val="clear" w:color="auto" w:fill="auto"/>
            <w:vAlign w:val="center"/>
          </w:tcPr>
          <w:p w14:paraId="5FDFACE7" w14:textId="586317BB" w:rsidR="00E369D9" w:rsidRDefault="00E369D9" w:rsidP="00E369D9">
            <w:pPr>
              <w:rPr>
                <w:rFonts w:ascii="ScriptS" w:hAnsi="ScriptS" w:cs="ScriptS"/>
                <w:b/>
                <w:sz w:val="20"/>
              </w:rPr>
            </w:pPr>
            <w:r>
              <w:rPr>
                <w:rFonts w:ascii="ScriptS" w:hAnsi="ScriptS" w:cs="ScriptS"/>
                <w:b/>
                <w:sz w:val="18"/>
              </w:rPr>
              <w:t>No</w:t>
            </w:r>
          </w:p>
        </w:tc>
        <w:tc>
          <w:tcPr>
            <w:tcW w:w="336" w:type="pct"/>
            <w:shd w:val="clear" w:color="auto" w:fill="auto"/>
            <w:vAlign w:val="center"/>
          </w:tcPr>
          <w:p w14:paraId="22F9140E" w14:textId="6C923B25" w:rsidR="00E369D9" w:rsidRDefault="00E369D9" w:rsidP="00E369D9">
            <w:pPr>
              <w:rPr>
                <w:rFonts w:ascii="ScriptS" w:hAnsi="ScriptS" w:cs="ScriptS"/>
                <w:b/>
                <w:sz w:val="20"/>
              </w:rPr>
            </w:pPr>
            <w:r w:rsidRPr="00415A2A">
              <w:rPr>
                <w:rFonts w:ascii="ScriptS" w:hAnsi="ScriptS" w:cs="ScriptS"/>
                <w:b/>
                <w:sz w:val="18"/>
              </w:rPr>
              <w:t>TCH</w:t>
            </w:r>
          </w:p>
        </w:tc>
      </w:tr>
      <w:tr w:rsidR="00E369D9" w:rsidRPr="00415A2A" w14:paraId="54C6A8CD" w14:textId="77777777" w:rsidTr="00D870DF">
        <w:trPr>
          <w:trHeight w:val="706"/>
        </w:trPr>
        <w:tc>
          <w:tcPr>
            <w:tcW w:w="502" w:type="pct"/>
            <w:shd w:val="clear" w:color="auto" w:fill="auto"/>
            <w:vAlign w:val="center"/>
          </w:tcPr>
          <w:p w14:paraId="7A8ABA3B" w14:textId="2C146E4B" w:rsidR="00E369D9" w:rsidRDefault="00E369D9" w:rsidP="00E369D9">
            <w:pPr>
              <w:rPr>
                <w:rFonts w:ascii="ScriptS" w:hAnsi="ScriptS" w:cs="ScriptS"/>
                <w:b/>
                <w:sz w:val="20"/>
              </w:rPr>
            </w:pPr>
            <w:r>
              <w:rPr>
                <w:rFonts w:ascii="ScriptS" w:hAnsi="ScriptS" w:cs="ScriptS"/>
                <w:b/>
                <w:sz w:val="18"/>
              </w:rPr>
              <w:t>1/6/2</w:t>
            </w:r>
            <w:r w:rsidRPr="00415A2A">
              <w:rPr>
                <w:rFonts w:ascii="ScriptS" w:hAnsi="ScriptS" w:cs="ScriptS"/>
                <w:b/>
                <w:sz w:val="18"/>
              </w:rPr>
              <w:t>1</w:t>
            </w:r>
          </w:p>
        </w:tc>
        <w:tc>
          <w:tcPr>
            <w:tcW w:w="453" w:type="pct"/>
            <w:vAlign w:val="center"/>
          </w:tcPr>
          <w:p w14:paraId="37175BC6" w14:textId="26D8104F" w:rsidR="00E369D9" w:rsidRDefault="00E369D9" w:rsidP="00E369D9">
            <w:pPr>
              <w:rPr>
                <w:rFonts w:ascii="ScriptS" w:hAnsi="ScriptS" w:cs="ScriptS"/>
                <w:b/>
                <w:sz w:val="20"/>
              </w:rPr>
            </w:pPr>
            <w:r>
              <w:rPr>
                <w:rFonts w:ascii="ScriptS" w:hAnsi="ScriptS" w:cs="ScriptS"/>
                <w:b/>
                <w:sz w:val="18"/>
              </w:rPr>
              <w:t>7:20 AM</w:t>
            </w:r>
          </w:p>
        </w:tc>
        <w:tc>
          <w:tcPr>
            <w:tcW w:w="453" w:type="pct"/>
            <w:vAlign w:val="center"/>
          </w:tcPr>
          <w:p w14:paraId="16289BF7" w14:textId="59D05E9B" w:rsidR="00E369D9" w:rsidRDefault="00E369D9" w:rsidP="00E369D9">
            <w:pPr>
              <w:rPr>
                <w:rFonts w:ascii="ScriptS" w:hAnsi="ScriptS" w:cs="ScriptS"/>
                <w:b/>
                <w:sz w:val="20"/>
              </w:rPr>
            </w:pPr>
            <w:r>
              <w:rPr>
                <w:rFonts w:ascii="ScriptS" w:hAnsi="ScriptS" w:cs="ScriptS"/>
                <w:b/>
                <w:sz w:val="18"/>
              </w:rPr>
              <w:t>Drug Z</w:t>
            </w:r>
          </w:p>
        </w:tc>
        <w:tc>
          <w:tcPr>
            <w:tcW w:w="453" w:type="pct"/>
            <w:vAlign w:val="center"/>
          </w:tcPr>
          <w:p w14:paraId="2EF40ED3" w14:textId="38CC8A11" w:rsidR="00E369D9" w:rsidRDefault="00E369D9" w:rsidP="00E369D9">
            <w:pPr>
              <w:rPr>
                <w:rFonts w:ascii="ScriptS" w:hAnsi="ScriptS" w:cs="ScriptS"/>
                <w:b/>
                <w:sz w:val="20"/>
              </w:rPr>
            </w:pPr>
            <w:r>
              <w:rPr>
                <w:rFonts w:ascii="ScriptS" w:hAnsi="ScriptS" w:cs="ScriptS"/>
                <w:b/>
                <w:sz w:val="18"/>
              </w:rPr>
              <w:t>122.4 lb</w:t>
            </w:r>
          </w:p>
        </w:tc>
        <w:tc>
          <w:tcPr>
            <w:tcW w:w="344" w:type="pct"/>
            <w:vAlign w:val="center"/>
          </w:tcPr>
          <w:p w14:paraId="63E9820D" w14:textId="419225C0" w:rsidR="00E369D9" w:rsidRDefault="00E369D9" w:rsidP="00E369D9">
            <w:pPr>
              <w:rPr>
                <w:rFonts w:ascii="ScriptS" w:hAnsi="ScriptS" w:cs="ScriptS"/>
                <w:b/>
                <w:sz w:val="20"/>
              </w:rPr>
            </w:pPr>
            <w:r>
              <w:rPr>
                <w:rFonts w:ascii="ScriptS" w:hAnsi="ScriptS" w:cs="ScriptS"/>
                <w:b/>
                <w:sz w:val="18"/>
              </w:rPr>
              <w:t>4:52 PM</w:t>
            </w:r>
          </w:p>
        </w:tc>
        <w:tc>
          <w:tcPr>
            <w:tcW w:w="443" w:type="pct"/>
            <w:vAlign w:val="center"/>
          </w:tcPr>
          <w:p w14:paraId="102F1EEB" w14:textId="386D107E" w:rsidR="00E369D9" w:rsidRDefault="00E369D9" w:rsidP="00E369D9">
            <w:pPr>
              <w:rPr>
                <w:rFonts w:ascii="ScriptS" w:hAnsi="ScriptS" w:cs="ScriptS"/>
                <w:b/>
                <w:sz w:val="20"/>
              </w:rPr>
            </w:pPr>
            <w:r>
              <w:rPr>
                <w:rFonts w:ascii="ScriptS" w:hAnsi="ScriptS" w:cs="ScriptS"/>
                <w:b/>
                <w:sz w:val="18"/>
              </w:rPr>
              <w:t>106.5 lb</w:t>
            </w:r>
          </w:p>
        </w:tc>
        <w:tc>
          <w:tcPr>
            <w:tcW w:w="443" w:type="pct"/>
            <w:vAlign w:val="center"/>
          </w:tcPr>
          <w:p w14:paraId="7AC1C9F3" w14:textId="4E151370" w:rsidR="00E369D9" w:rsidRDefault="00E369D9" w:rsidP="00E369D9">
            <w:pPr>
              <w:rPr>
                <w:rFonts w:ascii="ScriptS" w:hAnsi="ScriptS" w:cs="ScriptS"/>
                <w:b/>
                <w:sz w:val="20"/>
              </w:rPr>
            </w:pPr>
            <w:r>
              <w:rPr>
                <w:rFonts w:ascii="ScriptS" w:hAnsi="ScriptS" w:cs="ScriptS"/>
                <w:b/>
                <w:sz w:val="18"/>
              </w:rPr>
              <w:t>-15.9 lb</w:t>
            </w:r>
          </w:p>
        </w:tc>
        <w:tc>
          <w:tcPr>
            <w:tcW w:w="501" w:type="pct"/>
            <w:shd w:val="clear" w:color="auto" w:fill="auto"/>
            <w:vAlign w:val="center"/>
          </w:tcPr>
          <w:p w14:paraId="776D7266" w14:textId="3C010990" w:rsidR="00E369D9" w:rsidRDefault="00E369D9" w:rsidP="00E369D9">
            <w:pPr>
              <w:rPr>
                <w:rFonts w:ascii="ScriptS" w:hAnsi="ScriptS" w:cs="ScriptS"/>
                <w:b/>
                <w:sz w:val="20"/>
              </w:rPr>
            </w:pPr>
            <w:r>
              <w:rPr>
                <w:rFonts w:ascii="ScriptS" w:hAnsi="ScriptS" w:cs="ScriptS"/>
                <w:b/>
                <w:sz w:val="18"/>
              </w:rPr>
              <w:t>16.0 lb</w:t>
            </w:r>
          </w:p>
        </w:tc>
        <w:tc>
          <w:tcPr>
            <w:tcW w:w="513" w:type="pct"/>
            <w:shd w:val="clear" w:color="auto" w:fill="auto"/>
            <w:vAlign w:val="center"/>
          </w:tcPr>
          <w:p w14:paraId="3CCAAE76" w14:textId="3D934C01" w:rsidR="00E369D9" w:rsidRDefault="00E369D9" w:rsidP="00E369D9">
            <w:pPr>
              <w:rPr>
                <w:rFonts w:ascii="ScriptS" w:hAnsi="ScriptS" w:cs="ScriptS"/>
                <w:b/>
                <w:sz w:val="20"/>
              </w:rPr>
            </w:pPr>
            <w:r>
              <w:rPr>
                <w:rFonts w:ascii="ScriptS" w:hAnsi="ScriptS" w:cs="ScriptS"/>
                <w:b/>
                <w:sz w:val="18"/>
              </w:rPr>
              <w:t>0.6%</w:t>
            </w:r>
          </w:p>
        </w:tc>
        <w:tc>
          <w:tcPr>
            <w:tcW w:w="559" w:type="pct"/>
            <w:shd w:val="clear" w:color="auto" w:fill="auto"/>
            <w:vAlign w:val="center"/>
          </w:tcPr>
          <w:p w14:paraId="4693C500" w14:textId="75362891" w:rsidR="00E369D9" w:rsidRDefault="00E369D9" w:rsidP="00E369D9">
            <w:pPr>
              <w:rPr>
                <w:rFonts w:ascii="ScriptS" w:hAnsi="ScriptS" w:cs="ScriptS"/>
                <w:b/>
                <w:sz w:val="20"/>
              </w:rPr>
            </w:pPr>
            <w:r>
              <w:rPr>
                <w:rFonts w:ascii="ScriptS" w:hAnsi="ScriptS" w:cs="ScriptS"/>
                <w:b/>
                <w:sz w:val="18"/>
              </w:rPr>
              <w:t>No</w:t>
            </w:r>
          </w:p>
        </w:tc>
        <w:tc>
          <w:tcPr>
            <w:tcW w:w="336" w:type="pct"/>
            <w:shd w:val="clear" w:color="auto" w:fill="auto"/>
            <w:vAlign w:val="center"/>
          </w:tcPr>
          <w:p w14:paraId="2DF96C90" w14:textId="39BF37DD" w:rsidR="00E369D9" w:rsidRDefault="00E369D9" w:rsidP="00E369D9">
            <w:pPr>
              <w:rPr>
                <w:rFonts w:ascii="ScriptS" w:hAnsi="ScriptS" w:cs="ScriptS"/>
                <w:b/>
                <w:sz w:val="20"/>
              </w:rPr>
            </w:pPr>
            <w:r w:rsidRPr="00415A2A">
              <w:rPr>
                <w:rFonts w:ascii="ScriptS" w:hAnsi="ScriptS" w:cs="ScriptS"/>
                <w:b/>
                <w:sz w:val="18"/>
              </w:rPr>
              <w:t>TCH</w:t>
            </w:r>
          </w:p>
        </w:tc>
      </w:tr>
      <w:tr w:rsidR="00E369D9" w:rsidRPr="00415A2A" w14:paraId="509BDAA4" w14:textId="77777777" w:rsidTr="00691238">
        <w:trPr>
          <w:trHeight w:val="706"/>
        </w:trPr>
        <w:tc>
          <w:tcPr>
            <w:tcW w:w="502" w:type="pct"/>
            <w:shd w:val="clear" w:color="auto" w:fill="auto"/>
            <w:vAlign w:val="bottom"/>
          </w:tcPr>
          <w:p w14:paraId="1E797DFE" w14:textId="77777777" w:rsidR="00E369D9" w:rsidRDefault="00E369D9" w:rsidP="00E369D9">
            <w:pPr>
              <w:rPr>
                <w:rFonts w:ascii="ScriptS" w:hAnsi="ScriptS" w:cs="ScriptS"/>
                <w:b/>
                <w:sz w:val="20"/>
              </w:rPr>
            </w:pPr>
          </w:p>
        </w:tc>
        <w:tc>
          <w:tcPr>
            <w:tcW w:w="453" w:type="pct"/>
          </w:tcPr>
          <w:p w14:paraId="35E336B7" w14:textId="77777777" w:rsidR="00E369D9" w:rsidRDefault="00E369D9" w:rsidP="00E369D9">
            <w:pPr>
              <w:rPr>
                <w:rFonts w:ascii="ScriptS" w:hAnsi="ScriptS" w:cs="ScriptS"/>
                <w:b/>
                <w:sz w:val="20"/>
              </w:rPr>
            </w:pPr>
          </w:p>
        </w:tc>
        <w:tc>
          <w:tcPr>
            <w:tcW w:w="453" w:type="pct"/>
          </w:tcPr>
          <w:p w14:paraId="68B6E238" w14:textId="77777777" w:rsidR="00E369D9" w:rsidRDefault="00E369D9" w:rsidP="00E369D9">
            <w:pPr>
              <w:rPr>
                <w:rFonts w:ascii="ScriptS" w:hAnsi="ScriptS" w:cs="ScriptS"/>
                <w:b/>
                <w:sz w:val="20"/>
              </w:rPr>
            </w:pPr>
          </w:p>
        </w:tc>
        <w:tc>
          <w:tcPr>
            <w:tcW w:w="453" w:type="pct"/>
          </w:tcPr>
          <w:p w14:paraId="4B117315" w14:textId="77777777" w:rsidR="00E369D9" w:rsidRDefault="00E369D9" w:rsidP="00E369D9">
            <w:pPr>
              <w:rPr>
                <w:rFonts w:ascii="ScriptS" w:hAnsi="ScriptS" w:cs="ScriptS"/>
                <w:b/>
                <w:sz w:val="20"/>
              </w:rPr>
            </w:pPr>
          </w:p>
        </w:tc>
        <w:tc>
          <w:tcPr>
            <w:tcW w:w="344" w:type="pct"/>
          </w:tcPr>
          <w:p w14:paraId="7778C651" w14:textId="77777777" w:rsidR="00E369D9" w:rsidRDefault="00E369D9" w:rsidP="00E369D9">
            <w:pPr>
              <w:rPr>
                <w:rFonts w:ascii="ScriptS" w:hAnsi="ScriptS" w:cs="ScriptS"/>
                <w:b/>
                <w:sz w:val="20"/>
              </w:rPr>
            </w:pPr>
          </w:p>
        </w:tc>
        <w:tc>
          <w:tcPr>
            <w:tcW w:w="443" w:type="pct"/>
          </w:tcPr>
          <w:p w14:paraId="6F5CFB86" w14:textId="77777777" w:rsidR="00E369D9" w:rsidRDefault="00E369D9" w:rsidP="00E369D9">
            <w:pPr>
              <w:rPr>
                <w:rFonts w:ascii="ScriptS" w:hAnsi="ScriptS" w:cs="ScriptS"/>
                <w:b/>
                <w:sz w:val="20"/>
              </w:rPr>
            </w:pPr>
          </w:p>
        </w:tc>
        <w:tc>
          <w:tcPr>
            <w:tcW w:w="443" w:type="pct"/>
          </w:tcPr>
          <w:p w14:paraId="5D2A254F" w14:textId="77777777" w:rsidR="00E369D9" w:rsidRDefault="00E369D9" w:rsidP="00E369D9">
            <w:pPr>
              <w:rPr>
                <w:rFonts w:ascii="ScriptS" w:hAnsi="ScriptS" w:cs="ScriptS"/>
                <w:b/>
                <w:sz w:val="20"/>
              </w:rPr>
            </w:pPr>
          </w:p>
        </w:tc>
        <w:tc>
          <w:tcPr>
            <w:tcW w:w="501" w:type="pct"/>
            <w:shd w:val="clear" w:color="auto" w:fill="auto"/>
            <w:vAlign w:val="bottom"/>
          </w:tcPr>
          <w:p w14:paraId="34E63B9D" w14:textId="77777777" w:rsidR="00E369D9" w:rsidRDefault="00E369D9" w:rsidP="00E369D9">
            <w:pPr>
              <w:rPr>
                <w:rFonts w:ascii="ScriptS" w:hAnsi="ScriptS" w:cs="ScriptS"/>
                <w:b/>
                <w:sz w:val="20"/>
              </w:rPr>
            </w:pPr>
          </w:p>
        </w:tc>
        <w:tc>
          <w:tcPr>
            <w:tcW w:w="513" w:type="pct"/>
            <w:shd w:val="clear" w:color="auto" w:fill="auto"/>
            <w:vAlign w:val="bottom"/>
          </w:tcPr>
          <w:p w14:paraId="7F89CFCC" w14:textId="77777777" w:rsidR="00E369D9" w:rsidRDefault="00E369D9" w:rsidP="00E369D9">
            <w:pPr>
              <w:rPr>
                <w:rFonts w:ascii="ScriptS" w:hAnsi="ScriptS" w:cs="ScriptS"/>
                <w:b/>
                <w:sz w:val="20"/>
              </w:rPr>
            </w:pPr>
          </w:p>
        </w:tc>
        <w:tc>
          <w:tcPr>
            <w:tcW w:w="559" w:type="pct"/>
            <w:shd w:val="clear" w:color="auto" w:fill="auto"/>
            <w:vAlign w:val="bottom"/>
          </w:tcPr>
          <w:p w14:paraId="64F5B62D" w14:textId="77777777" w:rsidR="00E369D9" w:rsidRDefault="00E369D9" w:rsidP="00E369D9">
            <w:pPr>
              <w:rPr>
                <w:rFonts w:ascii="ScriptS" w:hAnsi="ScriptS" w:cs="ScriptS"/>
                <w:b/>
                <w:sz w:val="20"/>
              </w:rPr>
            </w:pPr>
          </w:p>
        </w:tc>
        <w:tc>
          <w:tcPr>
            <w:tcW w:w="336" w:type="pct"/>
            <w:shd w:val="clear" w:color="auto" w:fill="auto"/>
            <w:vAlign w:val="bottom"/>
          </w:tcPr>
          <w:p w14:paraId="415AB9EF" w14:textId="77777777" w:rsidR="00E369D9" w:rsidRDefault="00E369D9" w:rsidP="00E369D9">
            <w:pPr>
              <w:rPr>
                <w:rFonts w:ascii="ScriptS" w:hAnsi="ScriptS" w:cs="ScriptS"/>
                <w:b/>
                <w:sz w:val="20"/>
              </w:rPr>
            </w:pPr>
          </w:p>
        </w:tc>
      </w:tr>
      <w:tr w:rsidR="00E369D9" w:rsidRPr="00415A2A" w14:paraId="03800092" w14:textId="77777777" w:rsidTr="00691238">
        <w:trPr>
          <w:trHeight w:val="706"/>
        </w:trPr>
        <w:tc>
          <w:tcPr>
            <w:tcW w:w="502" w:type="pct"/>
            <w:shd w:val="clear" w:color="auto" w:fill="auto"/>
            <w:vAlign w:val="bottom"/>
          </w:tcPr>
          <w:p w14:paraId="5CD07F25" w14:textId="77777777" w:rsidR="00E369D9" w:rsidRDefault="00E369D9" w:rsidP="00E369D9">
            <w:pPr>
              <w:rPr>
                <w:rFonts w:ascii="ScriptS" w:hAnsi="ScriptS" w:cs="ScriptS"/>
                <w:b/>
                <w:sz w:val="20"/>
              </w:rPr>
            </w:pPr>
          </w:p>
        </w:tc>
        <w:tc>
          <w:tcPr>
            <w:tcW w:w="453" w:type="pct"/>
          </w:tcPr>
          <w:p w14:paraId="45AAA31B" w14:textId="77777777" w:rsidR="00E369D9" w:rsidRDefault="00E369D9" w:rsidP="00E369D9">
            <w:pPr>
              <w:rPr>
                <w:rFonts w:ascii="ScriptS" w:hAnsi="ScriptS" w:cs="ScriptS"/>
                <w:b/>
                <w:sz w:val="20"/>
              </w:rPr>
            </w:pPr>
          </w:p>
        </w:tc>
        <w:tc>
          <w:tcPr>
            <w:tcW w:w="453" w:type="pct"/>
          </w:tcPr>
          <w:p w14:paraId="3E401588" w14:textId="77777777" w:rsidR="00E369D9" w:rsidRDefault="00E369D9" w:rsidP="00E369D9">
            <w:pPr>
              <w:rPr>
                <w:rFonts w:ascii="ScriptS" w:hAnsi="ScriptS" w:cs="ScriptS"/>
                <w:b/>
                <w:sz w:val="20"/>
              </w:rPr>
            </w:pPr>
          </w:p>
        </w:tc>
        <w:tc>
          <w:tcPr>
            <w:tcW w:w="453" w:type="pct"/>
          </w:tcPr>
          <w:p w14:paraId="3B86CA43" w14:textId="77777777" w:rsidR="00E369D9" w:rsidRDefault="00E369D9" w:rsidP="00E369D9">
            <w:pPr>
              <w:rPr>
                <w:rFonts w:ascii="ScriptS" w:hAnsi="ScriptS" w:cs="ScriptS"/>
                <w:b/>
                <w:sz w:val="20"/>
              </w:rPr>
            </w:pPr>
          </w:p>
        </w:tc>
        <w:tc>
          <w:tcPr>
            <w:tcW w:w="344" w:type="pct"/>
          </w:tcPr>
          <w:p w14:paraId="3D0A4D99" w14:textId="77777777" w:rsidR="00E369D9" w:rsidRDefault="00E369D9" w:rsidP="00E369D9">
            <w:pPr>
              <w:rPr>
                <w:rFonts w:ascii="ScriptS" w:hAnsi="ScriptS" w:cs="ScriptS"/>
                <w:b/>
                <w:sz w:val="20"/>
              </w:rPr>
            </w:pPr>
          </w:p>
        </w:tc>
        <w:tc>
          <w:tcPr>
            <w:tcW w:w="443" w:type="pct"/>
          </w:tcPr>
          <w:p w14:paraId="4F4FB794" w14:textId="77777777" w:rsidR="00E369D9" w:rsidRDefault="00E369D9" w:rsidP="00E369D9">
            <w:pPr>
              <w:rPr>
                <w:rFonts w:ascii="ScriptS" w:hAnsi="ScriptS" w:cs="ScriptS"/>
                <w:b/>
                <w:sz w:val="20"/>
              </w:rPr>
            </w:pPr>
          </w:p>
        </w:tc>
        <w:tc>
          <w:tcPr>
            <w:tcW w:w="443" w:type="pct"/>
          </w:tcPr>
          <w:p w14:paraId="4042902B" w14:textId="77777777" w:rsidR="00E369D9" w:rsidRDefault="00E369D9" w:rsidP="00E369D9">
            <w:pPr>
              <w:rPr>
                <w:rFonts w:ascii="ScriptS" w:hAnsi="ScriptS" w:cs="ScriptS"/>
                <w:b/>
                <w:sz w:val="20"/>
              </w:rPr>
            </w:pPr>
          </w:p>
        </w:tc>
        <w:tc>
          <w:tcPr>
            <w:tcW w:w="501" w:type="pct"/>
            <w:shd w:val="clear" w:color="auto" w:fill="auto"/>
            <w:vAlign w:val="bottom"/>
          </w:tcPr>
          <w:p w14:paraId="54A18E92" w14:textId="77777777" w:rsidR="00E369D9" w:rsidRDefault="00E369D9" w:rsidP="00E369D9">
            <w:pPr>
              <w:rPr>
                <w:rFonts w:ascii="ScriptS" w:hAnsi="ScriptS" w:cs="ScriptS"/>
                <w:b/>
                <w:sz w:val="20"/>
              </w:rPr>
            </w:pPr>
          </w:p>
        </w:tc>
        <w:tc>
          <w:tcPr>
            <w:tcW w:w="513" w:type="pct"/>
            <w:shd w:val="clear" w:color="auto" w:fill="auto"/>
            <w:vAlign w:val="bottom"/>
          </w:tcPr>
          <w:p w14:paraId="54E765C8" w14:textId="77777777" w:rsidR="00E369D9" w:rsidRDefault="00E369D9" w:rsidP="00E369D9">
            <w:pPr>
              <w:rPr>
                <w:rFonts w:ascii="ScriptS" w:hAnsi="ScriptS" w:cs="ScriptS"/>
                <w:b/>
                <w:sz w:val="20"/>
              </w:rPr>
            </w:pPr>
          </w:p>
        </w:tc>
        <w:tc>
          <w:tcPr>
            <w:tcW w:w="559" w:type="pct"/>
            <w:shd w:val="clear" w:color="auto" w:fill="auto"/>
            <w:vAlign w:val="bottom"/>
          </w:tcPr>
          <w:p w14:paraId="4C389554" w14:textId="77777777" w:rsidR="00E369D9" w:rsidRDefault="00E369D9" w:rsidP="00E369D9">
            <w:pPr>
              <w:rPr>
                <w:rFonts w:ascii="ScriptS" w:hAnsi="ScriptS" w:cs="ScriptS"/>
                <w:b/>
                <w:sz w:val="20"/>
              </w:rPr>
            </w:pPr>
          </w:p>
        </w:tc>
        <w:tc>
          <w:tcPr>
            <w:tcW w:w="336" w:type="pct"/>
            <w:shd w:val="clear" w:color="auto" w:fill="auto"/>
            <w:vAlign w:val="bottom"/>
          </w:tcPr>
          <w:p w14:paraId="31C59208" w14:textId="77777777" w:rsidR="00E369D9" w:rsidRDefault="00E369D9" w:rsidP="00E369D9">
            <w:pPr>
              <w:rPr>
                <w:rFonts w:ascii="ScriptS" w:hAnsi="ScriptS" w:cs="ScriptS"/>
                <w:b/>
                <w:sz w:val="20"/>
              </w:rPr>
            </w:pPr>
          </w:p>
        </w:tc>
      </w:tr>
      <w:tr w:rsidR="00E369D9" w:rsidRPr="00415A2A" w14:paraId="115BBC25" w14:textId="77777777" w:rsidTr="00691238">
        <w:trPr>
          <w:trHeight w:val="706"/>
        </w:trPr>
        <w:tc>
          <w:tcPr>
            <w:tcW w:w="502" w:type="pct"/>
            <w:shd w:val="clear" w:color="auto" w:fill="auto"/>
            <w:vAlign w:val="bottom"/>
          </w:tcPr>
          <w:p w14:paraId="2E2E953B" w14:textId="77777777" w:rsidR="00E369D9" w:rsidRDefault="00E369D9" w:rsidP="00E369D9">
            <w:pPr>
              <w:rPr>
                <w:rFonts w:ascii="ScriptS" w:hAnsi="ScriptS" w:cs="ScriptS"/>
                <w:b/>
                <w:sz w:val="20"/>
              </w:rPr>
            </w:pPr>
          </w:p>
        </w:tc>
        <w:tc>
          <w:tcPr>
            <w:tcW w:w="453" w:type="pct"/>
          </w:tcPr>
          <w:p w14:paraId="4C1FB6C6" w14:textId="77777777" w:rsidR="00E369D9" w:rsidRDefault="00E369D9" w:rsidP="00E369D9">
            <w:pPr>
              <w:rPr>
                <w:rFonts w:ascii="ScriptS" w:hAnsi="ScriptS" w:cs="ScriptS"/>
                <w:b/>
                <w:sz w:val="20"/>
              </w:rPr>
            </w:pPr>
          </w:p>
        </w:tc>
        <w:tc>
          <w:tcPr>
            <w:tcW w:w="453" w:type="pct"/>
          </w:tcPr>
          <w:p w14:paraId="77B3A890" w14:textId="77777777" w:rsidR="00E369D9" w:rsidRDefault="00E369D9" w:rsidP="00E369D9">
            <w:pPr>
              <w:rPr>
                <w:rFonts w:ascii="ScriptS" w:hAnsi="ScriptS" w:cs="ScriptS"/>
                <w:b/>
                <w:sz w:val="20"/>
              </w:rPr>
            </w:pPr>
          </w:p>
        </w:tc>
        <w:tc>
          <w:tcPr>
            <w:tcW w:w="453" w:type="pct"/>
          </w:tcPr>
          <w:p w14:paraId="425685F6" w14:textId="77777777" w:rsidR="00E369D9" w:rsidRDefault="00E369D9" w:rsidP="00E369D9">
            <w:pPr>
              <w:rPr>
                <w:rFonts w:ascii="ScriptS" w:hAnsi="ScriptS" w:cs="ScriptS"/>
                <w:b/>
                <w:sz w:val="20"/>
              </w:rPr>
            </w:pPr>
          </w:p>
        </w:tc>
        <w:tc>
          <w:tcPr>
            <w:tcW w:w="344" w:type="pct"/>
          </w:tcPr>
          <w:p w14:paraId="0C5E0CB5" w14:textId="77777777" w:rsidR="00E369D9" w:rsidRDefault="00E369D9" w:rsidP="00E369D9">
            <w:pPr>
              <w:rPr>
                <w:rFonts w:ascii="ScriptS" w:hAnsi="ScriptS" w:cs="ScriptS"/>
                <w:b/>
                <w:sz w:val="20"/>
              </w:rPr>
            </w:pPr>
          </w:p>
        </w:tc>
        <w:tc>
          <w:tcPr>
            <w:tcW w:w="443" w:type="pct"/>
          </w:tcPr>
          <w:p w14:paraId="0F1A232B" w14:textId="77777777" w:rsidR="00E369D9" w:rsidRDefault="00E369D9" w:rsidP="00E369D9">
            <w:pPr>
              <w:rPr>
                <w:rFonts w:ascii="ScriptS" w:hAnsi="ScriptS" w:cs="ScriptS"/>
                <w:b/>
                <w:sz w:val="20"/>
              </w:rPr>
            </w:pPr>
          </w:p>
        </w:tc>
        <w:tc>
          <w:tcPr>
            <w:tcW w:w="443" w:type="pct"/>
          </w:tcPr>
          <w:p w14:paraId="78C3F0EC" w14:textId="77777777" w:rsidR="00E369D9" w:rsidRDefault="00E369D9" w:rsidP="00E369D9">
            <w:pPr>
              <w:rPr>
                <w:rFonts w:ascii="ScriptS" w:hAnsi="ScriptS" w:cs="ScriptS"/>
                <w:b/>
                <w:sz w:val="20"/>
              </w:rPr>
            </w:pPr>
          </w:p>
        </w:tc>
        <w:tc>
          <w:tcPr>
            <w:tcW w:w="501" w:type="pct"/>
            <w:shd w:val="clear" w:color="auto" w:fill="auto"/>
            <w:vAlign w:val="bottom"/>
          </w:tcPr>
          <w:p w14:paraId="0FFE98CE" w14:textId="77777777" w:rsidR="00E369D9" w:rsidRDefault="00E369D9" w:rsidP="00E369D9">
            <w:pPr>
              <w:rPr>
                <w:rFonts w:ascii="ScriptS" w:hAnsi="ScriptS" w:cs="ScriptS"/>
                <w:b/>
                <w:sz w:val="20"/>
              </w:rPr>
            </w:pPr>
          </w:p>
        </w:tc>
        <w:tc>
          <w:tcPr>
            <w:tcW w:w="513" w:type="pct"/>
            <w:shd w:val="clear" w:color="auto" w:fill="auto"/>
            <w:vAlign w:val="bottom"/>
          </w:tcPr>
          <w:p w14:paraId="3538CF1C" w14:textId="77777777" w:rsidR="00E369D9" w:rsidRDefault="00E369D9" w:rsidP="00E369D9">
            <w:pPr>
              <w:rPr>
                <w:rFonts w:ascii="ScriptS" w:hAnsi="ScriptS" w:cs="ScriptS"/>
                <w:b/>
                <w:sz w:val="20"/>
              </w:rPr>
            </w:pPr>
          </w:p>
        </w:tc>
        <w:tc>
          <w:tcPr>
            <w:tcW w:w="559" w:type="pct"/>
            <w:shd w:val="clear" w:color="auto" w:fill="auto"/>
            <w:vAlign w:val="bottom"/>
          </w:tcPr>
          <w:p w14:paraId="5F6E2875" w14:textId="77777777" w:rsidR="00E369D9" w:rsidRDefault="00E369D9" w:rsidP="00E369D9">
            <w:pPr>
              <w:rPr>
                <w:rFonts w:ascii="ScriptS" w:hAnsi="ScriptS" w:cs="ScriptS"/>
                <w:b/>
                <w:sz w:val="20"/>
              </w:rPr>
            </w:pPr>
          </w:p>
        </w:tc>
        <w:tc>
          <w:tcPr>
            <w:tcW w:w="336" w:type="pct"/>
            <w:shd w:val="clear" w:color="auto" w:fill="auto"/>
            <w:vAlign w:val="bottom"/>
          </w:tcPr>
          <w:p w14:paraId="2012EEB1" w14:textId="77777777" w:rsidR="00E369D9" w:rsidRDefault="00E369D9" w:rsidP="00E369D9">
            <w:pPr>
              <w:rPr>
                <w:rFonts w:ascii="ScriptS" w:hAnsi="ScriptS" w:cs="ScriptS"/>
                <w:b/>
                <w:sz w:val="20"/>
              </w:rPr>
            </w:pPr>
          </w:p>
        </w:tc>
      </w:tr>
      <w:tr w:rsidR="00E369D9" w:rsidRPr="00415A2A" w14:paraId="23E5B594" w14:textId="77777777" w:rsidTr="00691238">
        <w:trPr>
          <w:trHeight w:val="706"/>
        </w:trPr>
        <w:tc>
          <w:tcPr>
            <w:tcW w:w="502" w:type="pct"/>
            <w:shd w:val="clear" w:color="auto" w:fill="auto"/>
            <w:vAlign w:val="bottom"/>
          </w:tcPr>
          <w:p w14:paraId="77DF481B" w14:textId="77777777" w:rsidR="00E369D9" w:rsidRDefault="00E369D9" w:rsidP="00E369D9">
            <w:pPr>
              <w:rPr>
                <w:rFonts w:ascii="ScriptS" w:hAnsi="ScriptS" w:cs="ScriptS"/>
                <w:b/>
                <w:sz w:val="20"/>
              </w:rPr>
            </w:pPr>
          </w:p>
        </w:tc>
        <w:tc>
          <w:tcPr>
            <w:tcW w:w="453" w:type="pct"/>
          </w:tcPr>
          <w:p w14:paraId="4BDE3AD4" w14:textId="77777777" w:rsidR="00E369D9" w:rsidRDefault="00E369D9" w:rsidP="00E369D9">
            <w:pPr>
              <w:rPr>
                <w:rFonts w:ascii="ScriptS" w:hAnsi="ScriptS" w:cs="ScriptS"/>
                <w:b/>
                <w:sz w:val="20"/>
              </w:rPr>
            </w:pPr>
          </w:p>
        </w:tc>
        <w:tc>
          <w:tcPr>
            <w:tcW w:w="453" w:type="pct"/>
          </w:tcPr>
          <w:p w14:paraId="2783BD25" w14:textId="77777777" w:rsidR="00E369D9" w:rsidRDefault="00E369D9" w:rsidP="00E369D9">
            <w:pPr>
              <w:rPr>
                <w:rFonts w:ascii="ScriptS" w:hAnsi="ScriptS" w:cs="ScriptS"/>
                <w:b/>
                <w:sz w:val="20"/>
              </w:rPr>
            </w:pPr>
          </w:p>
        </w:tc>
        <w:tc>
          <w:tcPr>
            <w:tcW w:w="453" w:type="pct"/>
          </w:tcPr>
          <w:p w14:paraId="03FBFE06" w14:textId="77777777" w:rsidR="00E369D9" w:rsidRDefault="00E369D9" w:rsidP="00E369D9">
            <w:pPr>
              <w:rPr>
                <w:rFonts w:ascii="ScriptS" w:hAnsi="ScriptS" w:cs="ScriptS"/>
                <w:b/>
                <w:sz w:val="20"/>
              </w:rPr>
            </w:pPr>
          </w:p>
        </w:tc>
        <w:tc>
          <w:tcPr>
            <w:tcW w:w="344" w:type="pct"/>
          </w:tcPr>
          <w:p w14:paraId="754CEDE4" w14:textId="77777777" w:rsidR="00E369D9" w:rsidRDefault="00E369D9" w:rsidP="00E369D9">
            <w:pPr>
              <w:rPr>
                <w:rFonts w:ascii="ScriptS" w:hAnsi="ScriptS" w:cs="ScriptS"/>
                <w:b/>
                <w:sz w:val="20"/>
              </w:rPr>
            </w:pPr>
          </w:p>
        </w:tc>
        <w:tc>
          <w:tcPr>
            <w:tcW w:w="443" w:type="pct"/>
          </w:tcPr>
          <w:p w14:paraId="234F2922" w14:textId="77777777" w:rsidR="00E369D9" w:rsidRDefault="00E369D9" w:rsidP="00E369D9">
            <w:pPr>
              <w:rPr>
                <w:rFonts w:ascii="ScriptS" w:hAnsi="ScriptS" w:cs="ScriptS"/>
                <w:b/>
                <w:sz w:val="20"/>
              </w:rPr>
            </w:pPr>
          </w:p>
        </w:tc>
        <w:tc>
          <w:tcPr>
            <w:tcW w:w="443" w:type="pct"/>
          </w:tcPr>
          <w:p w14:paraId="2EE9C702" w14:textId="77777777" w:rsidR="00E369D9" w:rsidRDefault="00E369D9" w:rsidP="00E369D9">
            <w:pPr>
              <w:rPr>
                <w:rFonts w:ascii="ScriptS" w:hAnsi="ScriptS" w:cs="ScriptS"/>
                <w:b/>
                <w:sz w:val="20"/>
              </w:rPr>
            </w:pPr>
          </w:p>
        </w:tc>
        <w:tc>
          <w:tcPr>
            <w:tcW w:w="501" w:type="pct"/>
            <w:shd w:val="clear" w:color="auto" w:fill="auto"/>
            <w:vAlign w:val="bottom"/>
          </w:tcPr>
          <w:p w14:paraId="59846068" w14:textId="77777777" w:rsidR="00E369D9" w:rsidRDefault="00E369D9" w:rsidP="00E369D9">
            <w:pPr>
              <w:rPr>
                <w:rFonts w:ascii="ScriptS" w:hAnsi="ScriptS" w:cs="ScriptS"/>
                <w:b/>
                <w:sz w:val="20"/>
              </w:rPr>
            </w:pPr>
          </w:p>
        </w:tc>
        <w:tc>
          <w:tcPr>
            <w:tcW w:w="513" w:type="pct"/>
            <w:shd w:val="clear" w:color="auto" w:fill="auto"/>
            <w:vAlign w:val="bottom"/>
          </w:tcPr>
          <w:p w14:paraId="467356F7" w14:textId="77777777" w:rsidR="00E369D9" w:rsidRDefault="00E369D9" w:rsidP="00E369D9">
            <w:pPr>
              <w:rPr>
                <w:rFonts w:ascii="ScriptS" w:hAnsi="ScriptS" w:cs="ScriptS"/>
                <w:b/>
                <w:sz w:val="20"/>
              </w:rPr>
            </w:pPr>
          </w:p>
        </w:tc>
        <w:tc>
          <w:tcPr>
            <w:tcW w:w="559" w:type="pct"/>
            <w:shd w:val="clear" w:color="auto" w:fill="auto"/>
            <w:vAlign w:val="bottom"/>
          </w:tcPr>
          <w:p w14:paraId="51DC0BC2" w14:textId="77777777" w:rsidR="00E369D9" w:rsidRDefault="00E369D9" w:rsidP="00E369D9">
            <w:pPr>
              <w:rPr>
                <w:rFonts w:ascii="ScriptS" w:hAnsi="ScriptS" w:cs="ScriptS"/>
                <w:b/>
                <w:sz w:val="20"/>
              </w:rPr>
            </w:pPr>
          </w:p>
        </w:tc>
        <w:tc>
          <w:tcPr>
            <w:tcW w:w="336" w:type="pct"/>
            <w:shd w:val="clear" w:color="auto" w:fill="auto"/>
            <w:vAlign w:val="bottom"/>
          </w:tcPr>
          <w:p w14:paraId="01BBFD01" w14:textId="77777777" w:rsidR="00E369D9" w:rsidRDefault="00E369D9" w:rsidP="00E369D9">
            <w:pPr>
              <w:rPr>
                <w:rFonts w:ascii="ScriptS" w:hAnsi="ScriptS" w:cs="ScriptS"/>
                <w:b/>
                <w:sz w:val="20"/>
              </w:rPr>
            </w:pPr>
          </w:p>
        </w:tc>
      </w:tr>
      <w:tr w:rsidR="00E369D9" w:rsidRPr="00415A2A" w14:paraId="561A6E56" w14:textId="77777777" w:rsidTr="00691238">
        <w:trPr>
          <w:trHeight w:val="706"/>
        </w:trPr>
        <w:tc>
          <w:tcPr>
            <w:tcW w:w="502" w:type="pct"/>
            <w:shd w:val="clear" w:color="auto" w:fill="auto"/>
            <w:vAlign w:val="bottom"/>
          </w:tcPr>
          <w:p w14:paraId="23195394" w14:textId="77777777" w:rsidR="00E369D9" w:rsidRDefault="00E369D9" w:rsidP="00E369D9">
            <w:pPr>
              <w:rPr>
                <w:rFonts w:ascii="ScriptS" w:hAnsi="ScriptS" w:cs="ScriptS"/>
                <w:b/>
                <w:sz w:val="20"/>
              </w:rPr>
            </w:pPr>
          </w:p>
        </w:tc>
        <w:tc>
          <w:tcPr>
            <w:tcW w:w="453" w:type="pct"/>
          </w:tcPr>
          <w:p w14:paraId="1DA8288A" w14:textId="77777777" w:rsidR="00E369D9" w:rsidRDefault="00E369D9" w:rsidP="00E369D9">
            <w:pPr>
              <w:rPr>
                <w:rFonts w:ascii="ScriptS" w:hAnsi="ScriptS" w:cs="ScriptS"/>
                <w:b/>
                <w:sz w:val="20"/>
              </w:rPr>
            </w:pPr>
          </w:p>
        </w:tc>
        <w:tc>
          <w:tcPr>
            <w:tcW w:w="453" w:type="pct"/>
          </w:tcPr>
          <w:p w14:paraId="5727EC74" w14:textId="77777777" w:rsidR="00E369D9" w:rsidRDefault="00E369D9" w:rsidP="00E369D9">
            <w:pPr>
              <w:rPr>
                <w:rFonts w:ascii="ScriptS" w:hAnsi="ScriptS" w:cs="ScriptS"/>
                <w:b/>
                <w:sz w:val="20"/>
              </w:rPr>
            </w:pPr>
          </w:p>
        </w:tc>
        <w:tc>
          <w:tcPr>
            <w:tcW w:w="453" w:type="pct"/>
          </w:tcPr>
          <w:p w14:paraId="31A7126E" w14:textId="77777777" w:rsidR="00E369D9" w:rsidRDefault="00E369D9" w:rsidP="00E369D9">
            <w:pPr>
              <w:rPr>
                <w:rFonts w:ascii="ScriptS" w:hAnsi="ScriptS" w:cs="ScriptS"/>
                <w:b/>
                <w:sz w:val="20"/>
              </w:rPr>
            </w:pPr>
          </w:p>
        </w:tc>
        <w:tc>
          <w:tcPr>
            <w:tcW w:w="344" w:type="pct"/>
          </w:tcPr>
          <w:p w14:paraId="717ADC33" w14:textId="77777777" w:rsidR="00E369D9" w:rsidRDefault="00E369D9" w:rsidP="00E369D9">
            <w:pPr>
              <w:rPr>
                <w:rFonts w:ascii="ScriptS" w:hAnsi="ScriptS" w:cs="ScriptS"/>
                <w:b/>
                <w:sz w:val="20"/>
              </w:rPr>
            </w:pPr>
          </w:p>
        </w:tc>
        <w:tc>
          <w:tcPr>
            <w:tcW w:w="443" w:type="pct"/>
          </w:tcPr>
          <w:p w14:paraId="115E935B" w14:textId="77777777" w:rsidR="00E369D9" w:rsidRDefault="00E369D9" w:rsidP="00E369D9">
            <w:pPr>
              <w:rPr>
                <w:rFonts w:ascii="ScriptS" w:hAnsi="ScriptS" w:cs="ScriptS"/>
                <w:b/>
                <w:sz w:val="20"/>
              </w:rPr>
            </w:pPr>
          </w:p>
        </w:tc>
        <w:tc>
          <w:tcPr>
            <w:tcW w:w="443" w:type="pct"/>
          </w:tcPr>
          <w:p w14:paraId="7447C33A" w14:textId="77777777" w:rsidR="00E369D9" w:rsidRDefault="00E369D9" w:rsidP="00E369D9">
            <w:pPr>
              <w:rPr>
                <w:rFonts w:ascii="ScriptS" w:hAnsi="ScriptS" w:cs="ScriptS"/>
                <w:b/>
                <w:sz w:val="20"/>
              </w:rPr>
            </w:pPr>
          </w:p>
        </w:tc>
        <w:tc>
          <w:tcPr>
            <w:tcW w:w="501" w:type="pct"/>
            <w:shd w:val="clear" w:color="auto" w:fill="auto"/>
            <w:vAlign w:val="bottom"/>
          </w:tcPr>
          <w:p w14:paraId="0019789E" w14:textId="77777777" w:rsidR="00E369D9" w:rsidRDefault="00E369D9" w:rsidP="00E369D9">
            <w:pPr>
              <w:rPr>
                <w:rFonts w:ascii="ScriptS" w:hAnsi="ScriptS" w:cs="ScriptS"/>
                <w:b/>
                <w:sz w:val="20"/>
              </w:rPr>
            </w:pPr>
          </w:p>
        </w:tc>
        <w:tc>
          <w:tcPr>
            <w:tcW w:w="513" w:type="pct"/>
            <w:shd w:val="clear" w:color="auto" w:fill="auto"/>
            <w:vAlign w:val="bottom"/>
          </w:tcPr>
          <w:p w14:paraId="6C34F247" w14:textId="77777777" w:rsidR="00E369D9" w:rsidRDefault="00E369D9" w:rsidP="00E369D9">
            <w:pPr>
              <w:rPr>
                <w:rFonts w:ascii="ScriptS" w:hAnsi="ScriptS" w:cs="ScriptS"/>
                <w:b/>
                <w:sz w:val="20"/>
              </w:rPr>
            </w:pPr>
          </w:p>
        </w:tc>
        <w:tc>
          <w:tcPr>
            <w:tcW w:w="559" w:type="pct"/>
            <w:shd w:val="clear" w:color="auto" w:fill="auto"/>
            <w:vAlign w:val="bottom"/>
          </w:tcPr>
          <w:p w14:paraId="463F866E" w14:textId="77777777" w:rsidR="00E369D9" w:rsidRDefault="00E369D9" w:rsidP="00E369D9">
            <w:pPr>
              <w:rPr>
                <w:rFonts w:ascii="ScriptS" w:hAnsi="ScriptS" w:cs="ScriptS"/>
                <w:b/>
                <w:sz w:val="20"/>
              </w:rPr>
            </w:pPr>
          </w:p>
        </w:tc>
        <w:tc>
          <w:tcPr>
            <w:tcW w:w="336" w:type="pct"/>
            <w:shd w:val="clear" w:color="auto" w:fill="auto"/>
            <w:vAlign w:val="bottom"/>
          </w:tcPr>
          <w:p w14:paraId="0E14FC29" w14:textId="77777777" w:rsidR="00E369D9" w:rsidRDefault="00E369D9" w:rsidP="00E369D9">
            <w:pPr>
              <w:rPr>
                <w:rFonts w:ascii="ScriptS" w:hAnsi="ScriptS" w:cs="ScriptS"/>
                <w:b/>
                <w:sz w:val="20"/>
              </w:rPr>
            </w:pPr>
          </w:p>
        </w:tc>
      </w:tr>
      <w:tr w:rsidR="00E369D9" w:rsidRPr="00415A2A" w14:paraId="7C6FBB8D" w14:textId="77777777" w:rsidTr="00691238">
        <w:trPr>
          <w:trHeight w:val="706"/>
        </w:trPr>
        <w:tc>
          <w:tcPr>
            <w:tcW w:w="502" w:type="pct"/>
            <w:shd w:val="clear" w:color="auto" w:fill="auto"/>
            <w:vAlign w:val="bottom"/>
          </w:tcPr>
          <w:p w14:paraId="46FEAF65" w14:textId="77777777" w:rsidR="00E369D9" w:rsidRDefault="00E369D9" w:rsidP="00E369D9">
            <w:pPr>
              <w:rPr>
                <w:rFonts w:ascii="ScriptS" w:hAnsi="ScriptS" w:cs="ScriptS"/>
                <w:b/>
                <w:sz w:val="20"/>
              </w:rPr>
            </w:pPr>
          </w:p>
        </w:tc>
        <w:tc>
          <w:tcPr>
            <w:tcW w:w="453" w:type="pct"/>
          </w:tcPr>
          <w:p w14:paraId="339B862A" w14:textId="77777777" w:rsidR="00E369D9" w:rsidRDefault="00E369D9" w:rsidP="00E369D9">
            <w:pPr>
              <w:rPr>
                <w:rFonts w:ascii="ScriptS" w:hAnsi="ScriptS" w:cs="ScriptS"/>
                <w:b/>
                <w:sz w:val="20"/>
              </w:rPr>
            </w:pPr>
          </w:p>
        </w:tc>
        <w:tc>
          <w:tcPr>
            <w:tcW w:w="453" w:type="pct"/>
          </w:tcPr>
          <w:p w14:paraId="7076D63E" w14:textId="77777777" w:rsidR="00E369D9" w:rsidRDefault="00E369D9" w:rsidP="00E369D9">
            <w:pPr>
              <w:rPr>
                <w:rFonts w:ascii="ScriptS" w:hAnsi="ScriptS" w:cs="ScriptS"/>
                <w:b/>
                <w:sz w:val="20"/>
              </w:rPr>
            </w:pPr>
          </w:p>
        </w:tc>
        <w:tc>
          <w:tcPr>
            <w:tcW w:w="453" w:type="pct"/>
          </w:tcPr>
          <w:p w14:paraId="1A05F253" w14:textId="77777777" w:rsidR="00E369D9" w:rsidRDefault="00E369D9" w:rsidP="00E369D9">
            <w:pPr>
              <w:rPr>
                <w:rFonts w:ascii="ScriptS" w:hAnsi="ScriptS" w:cs="ScriptS"/>
                <w:b/>
                <w:sz w:val="20"/>
              </w:rPr>
            </w:pPr>
          </w:p>
        </w:tc>
        <w:tc>
          <w:tcPr>
            <w:tcW w:w="344" w:type="pct"/>
          </w:tcPr>
          <w:p w14:paraId="712E1FE8" w14:textId="77777777" w:rsidR="00E369D9" w:rsidRDefault="00E369D9" w:rsidP="00E369D9">
            <w:pPr>
              <w:rPr>
                <w:rFonts w:ascii="ScriptS" w:hAnsi="ScriptS" w:cs="ScriptS"/>
                <w:b/>
                <w:sz w:val="20"/>
              </w:rPr>
            </w:pPr>
          </w:p>
        </w:tc>
        <w:tc>
          <w:tcPr>
            <w:tcW w:w="443" w:type="pct"/>
          </w:tcPr>
          <w:p w14:paraId="118B0B9C" w14:textId="77777777" w:rsidR="00E369D9" w:rsidRDefault="00E369D9" w:rsidP="00E369D9">
            <w:pPr>
              <w:rPr>
                <w:rFonts w:ascii="ScriptS" w:hAnsi="ScriptS" w:cs="ScriptS"/>
                <w:b/>
                <w:sz w:val="20"/>
              </w:rPr>
            </w:pPr>
          </w:p>
        </w:tc>
        <w:tc>
          <w:tcPr>
            <w:tcW w:w="443" w:type="pct"/>
          </w:tcPr>
          <w:p w14:paraId="1E490AC2" w14:textId="77777777" w:rsidR="00E369D9" w:rsidRDefault="00E369D9" w:rsidP="00E369D9">
            <w:pPr>
              <w:rPr>
                <w:rFonts w:ascii="ScriptS" w:hAnsi="ScriptS" w:cs="ScriptS"/>
                <w:b/>
                <w:sz w:val="20"/>
              </w:rPr>
            </w:pPr>
          </w:p>
        </w:tc>
        <w:tc>
          <w:tcPr>
            <w:tcW w:w="501" w:type="pct"/>
            <w:shd w:val="clear" w:color="auto" w:fill="auto"/>
            <w:vAlign w:val="bottom"/>
          </w:tcPr>
          <w:p w14:paraId="732E78F5" w14:textId="77777777" w:rsidR="00E369D9" w:rsidRDefault="00E369D9" w:rsidP="00E369D9">
            <w:pPr>
              <w:rPr>
                <w:rFonts w:ascii="ScriptS" w:hAnsi="ScriptS" w:cs="ScriptS"/>
                <w:b/>
                <w:sz w:val="20"/>
              </w:rPr>
            </w:pPr>
          </w:p>
        </w:tc>
        <w:tc>
          <w:tcPr>
            <w:tcW w:w="513" w:type="pct"/>
            <w:shd w:val="clear" w:color="auto" w:fill="auto"/>
            <w:vAlign w:val="bottom"/>
          </w:tcPr>
          <w:p w14:paraId="58E34FF4" w14:textId="77777777" w:rsidR="00E369D9" w:rsidRDefault="00E369D9" w:rsidP="00E369D9">
            <w:pPr>
              <w:rPr>
                <w:rFonts w:ascii="ScriptS" w:hAnsi="ScriptS" w:cs="ScriptS"/>
                <w:b/>
                <w:sz w:val="20"/>
              </w:rPr>
            </w:pPr>
          </w:p>
        </w:tc>
        <w:tc>
          <w:tcPr>
            <w:tcW w:w="559" w:type="pct"/>
            <w:shd w:val="clear" w:color="auto" w:fill="auto"/>
            <w:vAlign w:val="bottom"/>
          </w:tcPr>
          <w:p w14:paraId="237F34B6" w14:textId="77777777" w:rsidR="00E369D9" w:rsidRDefault="00E369D9" w:rsidP="00E369D9">
            <w:pPr>
              <w:rPr>
                <w:rFonts w:ascii="ScriptS" w:hAnsi="ScriptS" w:cs="ScriptS"/>
                <w:b/>
                <w:sz w:val="20"/>
              </w:rPr>
            </w:pPr>
          </w:p>
        </w:tc>
        <w:tc>
          <w:tcPr>
            <w:tcW w:w="336" w:type="pct"/>
            <w:shd w:val="clear" w:color="auto" w:fill="auto"/>
            <w:vAlign w:val="bottom"/>
          </w:tcPr>
          <w:p w14:paraId="6215E143" w14:textId="77777777" w:rsidR="00E369D9" w:rsidRDefault="00E369D9" w:rsidP="00E369D9">
            <w:pPr>
              <w:rPr>
                <w:rFonts w:ascii="ScriptS" w:hAnsi="ScriptS" w:cs="ScriptS"/>
                <w:b/>
                <w:sz w:val="20"/>
              </w:rPr>
            </w:pPr>
          </w:p>
        </w:tc>
      </w:tr>
      <w:tr w:rsidR="00E369D9" w:rsidRPr="00415A2A" w14:paraId="7DF0078C" w14:textId="77777777" w:rsidTr="00691238">
        <w:trPr>
          <w:trHeight w:val="706"/>
        </w:trPr>
        <w:tc>
          <w:tcPr>
            <w:tcW w:w="502" w:type="pct"/>
            <w:shd w:val="clear" w:color="auto" w:fill="auto"/>
            <w:vAlign w:val="bottom"/>
          </w:tcPr>
          <w:p w14:paraId="1D9D2262" w14:textId="77777777" w:rsidR="00E369D9" w:rsidRDefault="00E369D9" w:rsidP="00E369D9">
            <w:pPr>
              <w:rPr>
                <w:rFonts w:ascii="ScriptS" w:hAnsi="ScriptS" w:cs="ScriptS"/>
                <w:b/>
                <w:sz w:val="20"/>
              </w:rPr>
            </w:pPr>
          </w:p>
        </w:tc>
        <w:tc>
          <w:tcPr>
            <w:tcW w:w="453" w:type="pct"/>
          </w:tcPr>
          <w:p w14:paraId="303CDBB9" w14:textId="77777777" w:rsidR="00E369D9" w:rsidRDefault="00E369D9" w:rsidP="00E369D9">
            <w:pPr>
              <w:rPr>
                <w:rFonts w:ascii="ScriptS" w:hAnsi="ScriptS" w:cs="ScriptS"/>
                <w:b/>
                <w:sz w:val="20"/>
              </w:rPr>
            </w:pPr>
          </w:p>
        </w:tc>
        <w:tc>
          <w:tcPr>
            <w:tcW w:w="453" w:type="pct"/>
          </w:tcPr>
          <w:p w14:paraId="29C6250B" w14:textId="77777777" w:rsidR="00E369D9" w:rsidRDefault="00E369D9" w:rsidP="00E369D9">
            <w:pPr>
              <w:rPr>
                <w:rFonts w:ascii="ScriptS" w:hAnsi="ScriptS" w:cs="ScriptS"/>
                <w:b/>
                <w:sz w:val="20"/>
              </w:rPr>
            </w:pPr>
          </w:p>
        </w:tc>
        <w:tc>
          <w:tcPr>
            <w:tcW w:w="453" w:type="pct"/>
          </w:tcPr>
          <w:p w14:paraId="3187F2DC" w14:textId="77777777" w:rsidR="00E369D9" w:rsidRDefault="00E369D9" w:rsidP="00E369D9">
            <w:pPr>
              <w:rPr>
                <w:rFonts w:ascii="ScriptS" w:hAnsi="ScriptS" w:cs="ScriptS"/>
                <w:b/>
                <w:sz w:val="20"/>
              </w:rPr>
            </w:pPr>
          </w:p>
        </w:tc>
        <w:tc>
          <w:tcPr>
            <w:tcW w:w="344" w:type="pct"/>
          </w:tcPr>
          <w:p w14:paraId="477CAFEC" w14:textId="77777777" w:rsidR="00E369D9" w:rsidRDefault="00E369D9" w:rsidP="00E369D9">
            <w:pPr>
              <w:rPr>
                <w:rFonts w:ascii="ScriptS" w:hAnsi="ScriptS" w:cs="ScriptS"/>
                <w:b/>
                <w:sz w:val="20"/>
              </w:rPr>
            </w:pPr>
          </w:p>
        </w:tc>
        <w:tc>
          <w:tcPr>
            <w:tcW w:w="443" w:type="pct"/>
          </w:tcPr>
          <w:p w14:paraId="1575CDF3" w14:textId="77777777" w:rsidR="00E369D9" w:rsidRDefault="00E369D9" w:rsidP="00E369D9">
            <w:pPr>
              <w:rPr>
                <w:rFonts w:ascii="ScriptS" w:hAnsi="ScriptS" w:cs="ScriptS"/>
                <w:b/>
                <w:sz w:val="20"/>
              </w:rPr>
            </w:pPr>
          </w:p>
        </w:tc>
        <w:tc>
          <w:tcPr>
            <w:tcW w:w="443" w:type="pct"/>
          </w:tcPr>
          <w:p w14:paraId="636A9541" w14:textId="77777777" w:rsidR="00E369D9" w:rsidRDefault="00E369D9" w:rsidP="00E369D9">
            <w:pPr>
              <w:rPr>
                <w:rFonts w:ascii="ScriptS" w:hAnsi="ScriptS" w:cs="ScriptS"/>
                <w:b/>
                <w:sz w:val="20"/>
              </w:rPr>
            </w:pPr>
          </w:p>
        </w:tc>
        <w:tc>
          <w:tcPr>
            <w:tcW w:w="501" w:type="pct"/>
            <w:shd w:val="clear" w:color="auto" w:fill="auto"/>
            <w:vAlign w:val="bottom"/>
          </w:tcPr>
          <w:p w14:paraId="0AECBE60" w14:textId="77777777" w:rsidR="00E369D9" w:rsidRDefault="00E369D9" w:rsidP="00E369D9">
            <w:pPr>
              <w:rPr>
                <w:rFonts w:ascii="ScriptS" w:hAnsi="ScriptS" w:cs="ScriptS"/>
                <w:b/>
                <w:sz w:val="20"/>
              </w:rPr>
            </w:pPr>
          </w:p>
        </w:tc>
        <w:tc>
          <w:tcPr>
            <w:tcW w:w="513" w:type="pct"/>
            <w:shd w:val="clear" w:color="auto" w:fill="auto"/>
            <w:vAlign w:val="bottom"/>
          </w:tcPr>
          <w:p w14:paraId="37502199" w14:textId="77777777" w:rsidR="00E369D9" w:rsidRDefault="00E369D9" w:rsidP="00E369D9">
            <w:pPr>
              <w:rPr>
                <w:rFonts w:ascii="ScriptS" w:hAnsi="ScriptS" w:cs="ScriptS"/>
                <w:b/>
                <w:sz w:val="20"/>
              </w:rPr>
            </w:pPr>
          </w:p>
        </w:tc>
        <w:tc>
          <w:tcPr>
            <w:tcW w:w="559" w:type="pct"/>
            <w:shd w:val="clear" w:color="auto" w:fill="auto"/>
            <w:vAlign w:val="bottom"/>
          </w:tcPr>
          <w:p w14:paraId="1825B151" w14:textId="77777777" w:rsidR="00E369D9" w:rsidRDefault="00E369D9" w:rsidP="00E369D9">
            <w:pPr>
              <w:rPr>
                <w:rFonts w:ascii="ScriptS" w:hAnsi="ScriptS" w:cs="ScriptS"/>
                <w:b/>
                <w:sz w:val="20"/>
              </w:rPr>
            </w:pPr>
          </w:p>
        </w:tc>
        <w:tc>
          <w:tcPr>
            <w:tcW w:w="336" w:type="pct"/>
            <w:shd w:val="clear" w:color="auto" w:fill="auto"/>
            <w:vAlign w:val="bottom"/>
          </w:tcPr>
          <w:p w14:paraId="791035E2" w14:textId="77777777" w:rsidR="00E369D9" w:rsidRDefault="00E369D9" w:rsidP="00E369D9">
            <w:pPr>
              <w:rPr>
                <w:rFonts w:ascii="ScriptS" w:hAnsi="ScriptS" w:cs="ScriptS"/>
                <w:b/>
                <w:sz w:val="20"/>
              </w:rPr>
            </w:pPr>
          </w:p>
        </w:tc>
      </w:tr>
      <w:tr w:rsidR="00E369D9" w:rsidRPr="00415A2A" w14:paraId="49F2EBD7" w14:textId="77777777" w:rsidTr="00691238">
        <w:trPr>
          <w:trHeight w:val="706"/>
        </w:trPr>
        <w:tc>
          <w:tcPr>
            <w:tcW w:w="502" w:type="pct"/>
            <w:shd w:val="clear" w:color="auto" w:fill="auto"/>
            <w:vAlign w:val="bottom"/>
          </w:tcPr>
          <w:p w14:paraId="245ED769" w14:textId="77777777" w:rsidR="00E369D9" w:rsidRDefault="00E369D9" w:rsidP="00E369D9">
            <w:pPr>
              <w:rPr>
                <w:rFonts w:ascii="ScriptS" w:hAnsi="ScriptS" w:cs="ScriptS"/>
                <w:b/>
                <w:sz w:val="20"/>
              </w:rPr>
            </w:pPr>
          </w:p>
        </w:tc>
        <w:tc>
          <w:tcPr>
            <w:tcW w:w="453" w:type="pct"/>
          </w:tcPr>
          <w:p w14:paraId="657AACA3" w14:textId="77777777" w:rsidR="00E369D9" w:rsidRDefault="00E369D9" w:rsidP="00E369D9">
            <w:pPr>
              <w:rPr>
                <w:rFonts w:ascii="ScriptS" w:hAnsi="ScriptS" w:cs="ScriptS"/>
                <w:b/>
                <w:sz w:val="20"/>
              </w:rPr>
            </w:pPr>
          </w:p>
        </w:tc>
        <w:tc>
          <w:tcPr>
            <w:tcW w:w="453" w:type="pct"/>
          </w:tcPr>
          <w:p w14:paraId="2E3DCCB9" w14:textId="77777777" w:rsidR="00E369D9" w:rsidRDefault="00E369D9" w:rsidP="00E369D9">
            <w:pPr>
              <w:rPr>
                <w:rFonts w:ascii="ScriptS" w:hAnsi="ScriptS" w:cs="ScriptS"/>
                <w:b/>
                <w:sz w:val="20"/>
              </w:rPr>
            </w:pPr>
          </w:p>
        </w:tc>
        <w:tc>
          <w:tcPr>
            <w:tcW w:w="453" w:type="pct"/>
          </w:tcPr>
          <w:p w14:paraId="13E39114" w14:textId="77777777" w:rsidR="00E369D9" w:rsidRDefault="00E369D9" w:rsidP="00E369D9">
            <w:pPr>
              <w:rPr>
                <w:rFonts w:ascii="ScriptS" w:hAnsi="ScriptS" w:cs="ScriptS"/>
                <w:b/>
                <w:sz w:val="20"/>
              </w:rPr>
            </w:pPr>
          </w:p>
        </w:tc>
        <w:tc>
          <w:tcPr>
            <w:tcW w:w="344" w:type="pct"/>
          </w:tcPr>
          <w:p w14:paraId="1C4164C4" w14:textId="77777777" w:rsidR="00E369D9" w:rsidRDefault="00E369D9" w:rsidP="00E369D9">
            <w:pPr>
              <w:rPr>
                <w:rFonts w:ascii="ScriptS" w:hAnsi="ScriptS" w:cs="ScriptS"/>
                <w:b/>
                <w:sz w:val="20"/>
              </w:rPr>
            </w:pPr>
          </w:p>
        </w:tc>
        <w:tc>
          <w:tcPr>
            <w:tcW w:w="443" w:type="pct"/>
          </w:tcPr>
          <w:p w14:paraId="13C36509" w14:textId="77777777" w:rsidR="00E369D9" w:rsidRDefault="00E369D9" w:rsidP="00E369D9">
            <w:pPr>
              <w:rPr>
                <w:rFonts w:ascii="ScriptS" w:hAnsi="ScriptS" w:cs="ScriptS"/>
                <w:b/>
                <w:sz w:val="20"/>
              </w:rPr>
            </w:pPr>
          </w:p>
        </w:tc>
        <w:tc>
          <w:tcPr>
            <w:tcW w:w="443" w:type="pct"/>
          </w:tcPr>
          <w:p w14:paraId="4A07B5BA" w14:textId="77777777" w:rsidR="00E369D9" w:rsidRDefault="00E369D9" w:rsidP="00E369D9">
            <w:pPr>
              <w:rPr>
                <w:rFonts w:ascii="ScriptS" w:hAnsi="ScriptS" w:cs="ScriptS"/>
                <w:b/>
                <w:sz w:val="20"/>
              </w:rPr>
            </w:pPr>
          </w:p>
        </w:tc>
        <w:tc>
          <w:tcPr>
            <w:tcW w:w="501" w:type="pct"/>
            <w:shd w:val="clear" w:color="auto" w:fill="auto"/>
            <w:vAlign w:val="bottom"/>
          </w:tcPr>
          <w:p w14:paraId="24D387E6" w14:textId="77777777" w:rsidR="00E369D9" w:rsidRDefault="00E369D9" w:rsidP="00E369D9">
            <w:pPr>
              <w:rPr>
                <w:rFonts w:ascii="ScriptS" w:hAnsi="ScriptS" w:cs="ScriptS"/>
                <w:b/>
                <w:sz w:val="20"/>
              </w:rPr>
            </w:pPr>
          </w:p>
        </w:tc>
        <w:tc>
          <w:tcPr>
            <w:tcW w:w="513" w:type="pct"/>
            <w:shd w:val="clear" w:color="auto" w:fill="auto"/>
            <w:vAlign w:val="bottom"/>
          </w:tcPr>
          <w:p w14:paraId="62114889" w14:textId="77777777" w:rsidR="00E369D9" w:rsidRDefault="00E369D9" w:rsidP="00E369D9">
            <w:pPr>
              <w:rPr>
                <w:rFonts w:ascii="ScriptS" w:hAnsi="ScriptS" w:cs="ScriptS"/>
                <w:b/>
                <w:sz w:val="20"/>
              </w:rPr>
            </w:pPr>
          </w:p>
        </w:tc>
        <w:tc>
          <w:tcPr>
            <w:tcW w:w="559" w:type="pct"/>
            <w:shd w:val="clear" w:color="auto" w:fill="auto"/>
            <w:vAlign w:val="bottom"/>
          </w:tcPr>
          <w:p w14:paraId="4C18A2A2" w14:textId="77777777" w:rsidR="00E369D9" w:rsidRDefault="00E369D9" w:rsidP="00E369D9">
            <w:pPr>
              <w:rPr>
                <w:rFonts w:ascii="ScriptS" w:hAnsi="ScriptS" w:cs="ScriptS"/>
                <w:b/>
                <w:sz w:val="20"/>
              </w:rPr>
            </w:pPr>
          </w:p>
        </w:tc>
        <w:tc>
          <w:tcPr>
            <w:tcW w:w="336" w:type="pct"/>
            <w:shd w:val="clear" w:color="auto" w:fill="auto"/>
            <w:vAlign w:val="bottom"/>
          </w:tcPr>
          <w:p w14:paraId="68240C26" w14:textId="77777777" w:rsidR="00E369D9" w:rsidRDefault="00E369D9" w:rsidP="00E369D9">
            <w:pPr>
              <w:rPr>
                <w:rFonts w:ascii="ScriptS" w:hAnsi="ScriptS" w:cs="ScriptS"/>
                <w:b/>
                <w:sz w:val="20"/>
              </w:rPr>
            </w:pPr>
          </w:p>
        </w:tc>
      </w:tr>
      <w:tr w:rsidR="00E369D9" w:rsidRPr="00415A2A" w14:paraId="5C67A6A9" w14:textId="77777777" w:rsidTr="00691238">
        <w:trPr>
          <w:trHeight w:val="706"/>
        </w:trPr>
        <w:tc>
          <w:tcPr>
            <w:tcW w:w="502" w:type="pct"/>
            <w:shd w:val="clear" w:color="auto" w:fill="auto"/>
            <w:vAlign w:val="bottom"/>
          </w:tcPr>
          <w:p w14:paraId="09E3ABFF" w14:textId="77777777" w:rsidR="00E369D9" w:rsidRDefault="00E369D9" w:rsidP="00E369D9">
            <w:pPr>
              <w:rPr>
                <w:rFonts w:ascii="ScriptS" w:hAnsi="ScriptS" w:cs="ScriptS"/>
                <w:b/>
                <w:sz w:val="20"/>
              </w:rPr>
            </w:pPr>
          </w:p>
        </w:tc>
        <w:tc>
          <w:tcPr>
            <w:tcW w:w="453" w:type="pct"/>
          </w:tcPr>
          <w:p w14:paraId="7E4A01EA" w14:textId="77777777" w:rsidR="00E369D9" w:rsidRDefault="00E369D9" w:rsidP="00E369D9">
            <w:pPr>
              <w:rPr>
                <w:rFonts w:ascii="ScriptS" w:hAnsi="ScriptS" w:cs="ScriptS"/>
                <w:b/>
                <w:sz w:val="20"/>
              </w:rPr>
            </w:pPr>
          </w:p>
        </w:tc>
        <w:tc>
          <w:tcPr>
            <w:tcW w:w="453" w:type="pct"/>
          </w:tcPr>
          <w:p w14:paraId="78387B9F" w14:textId="77777777" w:rsidR="00E369D9" w:rsidRDefault="00E369D9" w:rsidP="00E369D9">
            <w:pPr>
              <w:rPr>
                <w:rFonts w:ascii="ScriptS" w:hAnsi="ScriptS" w:cs="ScriptS"/>
                <w:b/>
                <w:sz w:val="20"/>
              </w:rPr>
            </w:pPr>
          </w:p>
        </w:tc>
        <w:tc>
          <w:tcPr>
            <w:tcW w:w="453" w:type="pct"/>
          </w:tcPr>
          <w:p w14:paraId="29EB684B" w14:textId="77777777" w:rsidR="00E369D9" w:rsidRDefault="00E369D9" w:rsidP="00E369D9">
            <w:pPr>
              <w:rPr>
                <w:rFonts w:ascii="ScriptS" w:hAnsi="ScriptS" w:cs="ScriptS"/>
                <w:b/>
                <w:sz w:val="20"/>
              </w:rPr>
            </w:pPr>
          </w:p>
        </w:tc>
        <w:tc>
          <w:tcPr>
            <w:tcW w:w="344" w:type="pct"/>
          </w:tcPr>
          <w:p w14:paraId="470CBD84" w14:textId="77777777" w:rsidR="00E369D9" w:rsidRDefault="00E369D9" w:rsidP="00E369D9">
            <w:pPr>
              <w:rPr>
                <w:rFonts w:ascii="ScriptS" w:hAnsi="ScriptS" w:cs="ScriptS"/>
                <w:b/>
                <w:sz w:val="20"/>
              </w:rPr>
            </w:pPr>
          </w:p>
        </w:tc>
        <w:tc>
          <w:tcPr>
            <w:tcW w:w="443" w:type="pct"/>
          </w:tcPr>
          <w:p w14:paraId="4ECF5A9A" w14:textId="77777777" w:rsidR="00E369D9" w:rsidRDefault="00E369D9" w:rsidP="00E369D9">
            <w:pPr>
              <w:rPr>
                <w:rFonts w:ascii="ScriptS" w:hAnsi="ScriptS" w:cs="ScriptS"/>
                <w:b/>
                <w:sz w:val="20"/>
              </w:rPr>
            </w:pPr>
          </w:p>
        </w:tc>
        <w:tc>
          <w:tcPr>
            <w:tcW w:w="443" w:type="pct"/>
          </w:tcPr>
          <w:p w14:paraId="03D3A422" w14:textId="77777777" w:rsidR="00E369D9" w:rsidRDefault="00E369D9" w:rsidP="00E369D9">
            <w:pPr>
              <w:rPr>
                <w:rFonts w:ascii="ScriptS" w:hAnsi="ScriptS" w:cs="ScriptS"/>
                <w:b/>
                <w:sz w:val="20"/>
              </w:rPr>
            </w:pPr>
          </w:p>
        </w:tc>
        <w:tc>
          <w:tcPr>
            <w:tcW w:w="501" w:type="pct"/>
            <w:shd w:val="clear" w:color="auto" w:fill="auto"/>
            <w:vAlign w:val="bottom"/>
          </w:tcPr>
          <w:p w14:paraId="694C6C30" w14:textId="77777777" w:rsidR="00E369D9" w:rsidRDefault="00E369D9" w:rsidP="00E369D9">
            <w:pPr>
              <w:rPr>
                <w:rFonts w:ascii="ScriptS" w:hAnsi="ScriptS" w:cs="ScriptS"/>
                <w:b/>
                <w:sz w:val="20"/>
              </w:rPr>
            </w:pPr>
          </w:p>
        </w:tc>
        <w:tc>
          <w:tcPr>
            <w:tcW w:w="513" w:type="pct"/>
            <w:shd w:val="clear" w:color="auto" w:fill="auto"/>
            <w:vAlign w:val="bottom"/>
          </w:tcPr>
          <w:p w14:paraId="33DF645A" w14:textId="77777777" w:rsidR="00E369D9" w:rsidRDefault="00E369D9" w:rsidP="00E369D9">
            <w:pPr>
              <w:rPr>
                <w:rFonts w:ascii="ScriptS" w:hAnsi="ScriptS" w:cs="ScriptS"/>
                <w:b/>
                <w:sz w:val="20"/>
              </w:rPr>
            </w:pPr>
          </w:p>
        </w:tc>
        <w:tc>
          <w:tcPr>
            <w:tcW w:w="559" w:type="pct"/>
            <w:shd w:val="clear" w:color="auto" w:fill="auto"/>
            <w:vAlign w:val="bottom"/>
          </w:tcPr>
          <w:p w14:paraId="1C198E4A" w14:textId="77777777" w:rsidR="00E369D9" w:rsidRDefault="00E369D9" w:rsidP="00E369D9">
            <w:pPr>
              <w:rPr>
                <w:rFonts w:ascii="ScriptS" w:hAnsi="ScriptS" w:cs="ScriptS"/>
                <w:b/>
                <w:sz w:val="20"/>
              </w:rPr>
            </w:pPr>
          </w:p>
        </w:tc>
        <w:tc>
          <w:tcPr>
            <w:tcW w:w="336" w:type="pct"/>
            <w:shd w:val="clear" w:color="auto" w:fill="auto"/>
            <w:vAlign w:val="bottom"/>
          </w:tcPr>
          <w:p w14:paraId="1B746C33" w14:textId="77777777" w:rsidR="00E369D9" w:rsidRDefault="00E369D9" w:rsidP="00E369D9">
            <w:pPr>
              <w:rPr>
                <w:rFonts w:ascii="ScriptS" w:hAnsi="ScriptS" w:cs="ScriptS"/>
                <w:b/>
                <w:sz w:val="20"/>
              </w:rPr>
            </w:pPr>
          </w:p>
        </w:tc>
      </w:tr>
      <w:tr w:rsidR="00E369D9" w:rsidRPr="00415A2A" w14:paraId="63A01141" w14:textId="77777777" w:rsidTr="00691238">
        <w:trPr>
          <w:trHeight w:val="706"/>
        </w:trPr>
        <w:tc>
          <w:tcPr>
            <w:tcW w:w="502" w:type="pct"/>
            <w:shd w:val="clear" w:color="auto" w:fill="auto"/>
            <w:vAlign w:val="bottom"/>
          </w:tcPr>
          <w:p w14:paraId="0DF7E190" w14:textId="77777777" w:rsidR="00E369D9" w:rsidRDefault="00E369D9" w:rsidP="00E369D9">
            <w:pPr>
              <w:rPr>
                <w:rFonts w:ascii="ScriptS" w:hAnsi="ScriptS" w:cs="ScriptS"/>
                <w:b/>
                <w:sz w:val="20"/>
              </w:rPr>
            </w:pPr>
          </w:p>
        </w:tc>
        <w:tc>
          <w:tcPr>
            <w:tcW w:w="453" w:type="pct"/>
          </w:tcPr>
          <w:p w14:paraId="79951977" w14:textId="77777777" w:rsidR="00E369D9" w:rsidRDefault="00E369D9" w:rsidP="00E369D9">
            <w:pPr>
              <w:rPr>
                <w:rFonts w:ascii="ScriptS" w:hAnsi="ScriptS" w:cs="ScriptS"/>
                <w:b/>
                <w:sz w:val="20"/>
              </w:rPr>
            </w:pPr>
          </w:p>
        </w:tc>
        <w:tc>
          <w:tcPr>
            <w:tcW w:w="453" w:type="pct"/>
          </w:tcPr>
          <w:p w14:paraId="67FEE75C" w14:textId="77777777" w:rsidR="00E369D9" w:rsidRDefault="00E369D9" w:rsidP="00E369D9">
            <w:pPr>
              <w:rPr>
                <w:rFonts w:ascii="ScriptS" w:hAnsi="ScriptS" w:cs="ScriptS"/>
                <w:b/>
                <w:sz w:val="20"/>
              </w:rPr>
            </w:pPr>
          </w:p>
        </w:tc>
        <w:tc>
          <w:tcPr>
            <w:tcW w:w="453" w:type="pct"/>
          </w:tcPr>
          <w:p w14:paraId="38FE9B73" w14:textId="77777777" w:rsidR="00E369D9" w:rsidRDefault="00E369D9" w:rsidP="00E369D9">
            <w:pPr>
              <w:rPr>
                <w:rFonts w:ascii="ScriptS" w:hAnsi="ScriptS" w:cs="ScriptS"/>
                <w:b/>
                <w:sz w:val="20"/>
              </w:rPr>
            </w:pPr>
          </w:p>
        </w:tc>
        <w:tc>
          <w:tcPr>
            <w:tcW w:w="344" w:type="pct"/>
          </w:tcPr>
          <w:p w14:paraId="1A9E5B41" w14:textId="77777777" w:rsidR="00E369D9" w:rsidRDefault="00E369D9" w:rsidP="00E369D9">
            <w:pPr>
              <w:rPr>
                <w:rFonts w:ascii="ScriptS" w:hAnsi="ScriptS" w:cs="ScriptS"/>
                <w:b/>
                <w:sz w:val="20"/>
              </w:rPr>
            </w:pPr>
          </w:p>
        </w:tc>
        <w:tc>
          <w:tcPr>
            <w:tcW w:w="443" w:type="pct"/>
          </w:tcPr>
          <w:p w14:paraId="481F833C" w14:textId="77777777" w:rsidR="00E369D9" w:rsidRDefault="00E369D9" w:rsidP="00E369D9">
            <w:pPr>
              <w:rPr>
                <w:rFonts w:ascii="ScriptS" w:hAnsi="ScriptS" w:cs="ScriptS"/>
                <w:b/>
                <w:sz w:val="20"/>
              </w:rPr>
            </w:pPr>
          </w:p>
        </w:tc>
        <w:tc>
          <w:tcPr>
            <w:tcW w:w="443" w:type="pct"/>
          </w:tcPr>
          <w:p w14:paraId="7BFA7E98" w14:textId="77777777" w:rsidR="00E369D9" w:rsidRDefault="00E369D9" w:rsidP="00E369D9">
            <w:pPr>
              <w:rPr>
                <w:rFonts w:ascii="ScriptS" w:hAnsi="ScriptS" w:cs="ScriptS"/>
                <w:b/>
                <w:sz w:val="20"/>
              </w:rPr>
            </w:pPr>
          </w:p>
        </w:tc>
        <w:tc>
          <w:tcPr>
            <w:tcW w:w="501" w:type="pct"/>
            <w:shd w:val="clear" w:color="auto" w:fill="auto"/>
            <w:vAlign w:val="bottom"/>
          </w:tcPr>
          <w:p w14:paraId="53D77957" w14:textId="77777777" w:rsidR="00E369D9" w:rsidRDefault="00E369D9" w:rsidP="00E369D9">
            <w:pPr>
              <w:rPr>
                <w:rFonts w:ascii="ScriptS" w:hAnsi="ScriptS" w:cs="ScriptS"/>
                <w:b/>
                <w:sz w:val="20"/>
              </w:rPr>
            </w:pPr>
          </w:p>
        </w:tc>
        <w:tc>
          <w:tcPr>
            <w:tcW w:w="513" w:type="pct"/>
            <w:shd w:val="clear" w:color="auto" w:fill="auto"/>
            <w:vAlign w:val="bottom"/>
          </w:tcPr>
          <w:p w14:paraId="0C56DCA5" w14:textId="77777777" w:rsidR="00E369D9" w:rsidRDefault="00E369D9" w:rsidP="00E369D9">
            <w:pPr>
              <w:rPr>
                <w:rFonts w:ascii="ScriptS" w:hAnsi="ScriptS" w:cs="ScriptS"/>
                <w:b/>
                <w:sz w:val="20"/>
              </w:rPr>
            </w:pPr>
          </w:p>
        </w:tc>
        <w:tc>
          <w:tcPr>
            <w:tcW w:w="559" w:type="pct"/>
            <w:shd w:val="clear" w:color="auto" w:fill="auto"/>
            <w:vAlign w:val="bottom"/>
          </w:tcPr>
          <w:p w14:paraId="7B5B57D7" w14:textId="77777777" w:rsidR="00E369D9" w:rsidRDefault="00E369D9" w:rsidP="00E369D9">
            <w:pPr>
              <w:rPr>
                <w:rFonts w:ascii="ScriptS" w:hAnsi="ScriptS" w:cs="ScriptS"/>
                <w:b/>
                <w:sz w:val="20"/>
              </w:rPr>
            </w:pPr>
          </w:p>
        </w:tc>
        <w:tc>
          <w:tcPr>
            <w:tcW w:w="336" w:type="pct"/>
            <w:shd w:val="clear" w:color="auto" w:fill="auto"/>
            <w:vAlign w:val="bottom"/>
          </w:tcPr>
          <w:p w14:paraId="7A45D241" w14:textId="77777777" w:rsidR="00E369D9" w:rsidRDefault="00E369D9" w:rsidP="00E369D9">
            <w:pPr>
              <w:rPr>
                <w:rFonts w:ascii="ScriptS" w:hAnsi="ScriptS" w:cs="ScriptS"/>
                <w:b/>
                <w:sz w:val="20"/>
              </w:rPr>
            </w:pPr>
          </w:p>
        </w:tc>
      </w:tr>
      <w:tr w:rsidR="00E369D9" w:rsidRPr="00415A2A" w14:paraId="03B1DA64" w14:textId="77777777" w:rsidTr="00691238">
        <w:trPr>
          <w:trHeight w:val="706"/>
        </w:trPr>
        <w:tc>
          <w:tcPr>
            <w:tcW w:w="502" w:type="pct"/>
            <w:shd w:val="clear" w:color="auto" w:fill="auto"/>
            <w:vAlign w:val="bottom"/>
          </w:tcPr>
          <w:p w14:paraId="2C5365C9" w14:textId="77777777" w:rsidR="00E369D9" w:rsidRDefault="00E369D9" w:rsidP="00E369D9">
            <w:pPr>
              <w:rPr>
                <w:rFonts w:ascii="ScriptS" w:hAnsi="ScriptS" w:cs="ScriptS"/>
                <w:b/>
                <w:sz w:val="20"/>
              </w:rPr>
            </w:pPr>
          </w:p>
        </w:tc>
        <w:tc>
          <w:tcPr>
            <w:tcW w:w="453" w:type="pct"/>
          </w:tcPr>
          <w:p w14:paraId="1674891E" w14:textId="77777777" w:rsidR="00E369D9" w:rsidRDefault="00E369D9" w:rsidP="00E369D9">
            <w:pPr>
              <w:rPr>
                <w:rFonts w:ascii="ScriptS" w:hAnsi="ScriptS" w:cs="ScriptS"/>
                <w:b/>
                <w:sz w:val="20"/>
              </w:rPr>
            </w:pPr>
          </w:p>
        </w:tc>
        <w:tc>
          <w:tcPr>
            <w:tcW w:w="453" w:type="pct"/>
          </w:tcPr>
          <w:p w14:paraId="0FBD071D" w14:textId="77777777" w:rsidR="00E369D9" w:rsidRDefault="00E369D9" w:rsidP="00E369D9">
            <w:pPr>
              <w:rPr>
                <w:rFonts w:ascii="ScriptS" w:hAnsi="ScriptS" w:cs="ScriptS"/>
                <w:b/>
                <w:sz w:val="20"/>
              </w:rPr>
            </w:pPr>
          </w:p>
        </w:tc>
        <w:tc>
          <w:tcPr>
            <w:tcW w:w="453" w:type="pct"/>
          </w:tcPr>
          <w:p w14:paraId="61C69463" w14:textId="77777777" w:rsidR="00E369D9" w:rsidRDefault="00E369D9" w:rsidP="00E369D9">
            <w:pPr>
              <w:rPr>
                <w:rFonts w:ascii="ScriptS" w:hAnsi="ScriptS" w:cs="ScriptS"/>
                <w:b/>
                <w:sz w:val="20"/>
              </w:rPr>
            </w:pPr>
          </w:p>
        </w:tc>
        <w:tc>
          <w:tcPr>
            <w:tcW w:w="344" w:type="pct"/>
          </w:tcPr>
          <w:p w14:paraId="1A37844A" w14:textId="77777777" w:rsidR="00E369D9" w:rsidRDefault="00E369D9" w:rsidP="00E369D9">
            <w:pPr>
              <w:rPr>
                <w:rFonts w:ascii="ScriptS" w:hAnsi="ScriptS" w:cs="ScriptS"/>
                <w:b/>
                <w:sz w:val="20"/>
              </w:rPr>
            </w:pPr>
          </w:p>
        </w:tc>
        <w:tc>
          <w:tcPr>
            <w:tcW w:w="443" w:type="pct"/>
          </w:tcPr>
          <w:p w14:paraId="5EDADB0E" w14:textId="77777777" w:rsidR="00E369D9" w:rsidRDefault="00E369D9" w:rsidP="00E369D9">
            <w:pPr>
              <w:rPr>
                <w:rFonts w:ascii="ScriptS" w:hAnsi="ScriptS" w:cs="ScriptS"/>
                <w:b/>
                <w:sz w:val="20"/>
              </w:rPr>
            </w:pPr>
          </w:p>
        </w:tc>
        <w:tc>
          <w:tcPr>
            <w:tcW w:w="443" w:type="pct"/>
          </w:tcPr>
          <w:p w14:paraId="0D128F91" w14:textId="77777777" w:rsidR="00E369D9" w:rsidRDefault="00E369D9" w:rsidP="00E369D9">
            <w:pPr>
              <w:rPr>
                <w:rFonts w:ascii="ScriptS" w:hAnsi="ScriptS" w:cs="ScriptS"/>
                <w:b/>
                <w:sz w:val="20"/>
              </w:rPr>
            </w:pPr>
          </w:p>
        </w:tc>
        <w:tc>
          <w:tcPr>
            <w:tcW w:w="501" w:type="pct"/>
            <w:shd w:val="clear" w:color="auto" w:fill="auto"/>
            <w:vAlign w:val="bottom"/>
          </w:tcPr>
          <w:p w14:paraId="1C1A5B3C" w14:textId="77777777" w:rsidR="00E369D9" w:rsidRDefault="00E369D9" w:rsidP="00E369D9">
            <w:pPr>
              <w:rPr>
                <w:rFonts w:ascii="ScriptS" w:hAnsi="ScriptS" w:cs="ScriptS"/>
                <w:b/>
                <w:sz w:val="20"/>
              </w:rPr>
            </w:pPr>
          </w:p>
        </w:tc>
        <w:tc>
          <w:tcPr>
            <w:tcW w:w="513" w:type="pct"/>
            <w:shd w:val="clear" w:color="auto" w:fill="auto"/>
            <w:vAlign w:val="bottom"/>
          </w:tcPr>
          <w:p w14:paraId="3A2AD10F" w14:textId="77777777" w:rsidR="00E369D9" w:rsidRDefault="00E369D9" w:rsidP="00E369D9">
            <w:pPr>
              <w:rPr>
                <w:rFonts w:ascii="ScriptS" w:hAnsi="ScriptS" w:cs="ScriptS"/>
                <w:b/>
                <w:sz w:val="20"/>
              </w:rPr>
            </w:pPr>
          </w:p>
        </w:tc>
        <w:tc>
          <w:tcPr>
            <w:tcW w:w="559" w:type="pct"/>
            <w:shd w:val="clear" w:color="auto" w:fill="auto"/>
            <w:vAlign w:val="bottom"/>
          </w:tcPr>
          <w:p w14:paraId="17A2F223" w14:textId="77777777" w:rsidR="00E369D9" w:rsidRDefault="00E369D9" w:rsidP="00E369D9">
            <w:pPr>
              <w:rPr>
                <w:rFonts w:ascii="ScriptS" w:hAnsi="ScriptS" w:cs="ScriptS"/>
                <w:b/>
                <w:sz w:val="20"/>
              </w:rPr>
            </w:pPr>
          </w:p>
        </w:tc>
        <w:tc>
          <w:tcPr>
            <w:tcW w:w="336" w:type="pct"/>
            <w:shd w:val="clear" w:color="auto" w:fill="auto"/>
            <w:vAlign w:val="bottom"/>
          </w:tcPr>
          <w:p w14:paraId="612FD957" w14:textId="77777777" w:rsidR="00E369D9" w:rsidRDefault="00E369D9" w:rsidP="00E369D9">
            <w:pPr>
              <w:rPr>
                <w:rFonts w:ascii="ScriptS" w:hAnsi="ScriptS" w:cs="ScriptS"/>
                <w:b/>
                <w:sz w:val="20"/>
              </w:rPr>
            </w:pPr>
          </w:p>
        </w:tc>
      </w:tr>
      <w:tr w:rsidR="00E369D9" w:rsidRPr="00415A2A" w14:paraId="2794D400" w14:textId="77777777" w:rsidTr="00691238">
        <w:trPr>
          <w:trHeight w:val="706"/>
        </w:trPr>
        <w:tc>
          <w:tcPr>
            <w:tcW w:w="502" w:type="pct"/>
            <w:shd w:val="clear" w:color="auto" w:fill="auto"/>
            <w:vAlign w:val="bottom"/>
          </w:tcPr>
          <w:p w14:paraId="22D0E245" w14:textId="77777777" w:rsidR="00E369D9" w:rsidRDefault="00E369D9" w:rsidP="00E369D9">
            <w:pPr>
              <w:rPr>
                <w:rFonts w:ascii="ScriptS" w:hAnsi="ScriptS" w:cs="ScriptS"/>
                <w:b/>
                <w:sz w:val="20"/>
              </w:rPr>
            </w:pPr>
          </w:p>
        </w:tc>
        <w:tc>
          <w:tcPr>
            <w:tcW w:w="453" w:type="pct"/>
          </w:tcPr>
          <w:p w14:paraId="42852F2F" w14:textId="77777777" w:rsidR="00E369D9" w:rsidRDefault="00E369D9" w:rsidP="00E369D9">
            <w:pPr>
              <w:rPr>
                <w:rFonts w:ascii="ScriptS" w:hAnsi="ScriptS" w:cs="ScriptS"/>
                <w:b/>
                <w:sz w:val="20"/>
              </w:rPr>
            </w:pPr>
          </w:p>
        </w:tc>
        <w:tc>
          <w:tcPr>
            <w:tcW w:w="453" w:type="pct"/>
          </w:tcPr>
          <w:p w14:paraId="0A6FE7CF" w14:textId="77777777" w:rsidR="00E369D9" w:rsidRDefault="00E369D9" w:rsidP="00E369D9">
            <w:pPr>
              <w:rPr>
                <w:rFonts w:ascii="ScriptS" w:hAnsi="ScriptS" w:cs="ScriptS"/>
                <w:b/>
                <w:sz w:val="20"/>
              </w:rPr>
            </w:pPr>
          </w:p>
        </w:tc>
        <w:tc>
          <w:tcPr>
            <w:tcW w:w="453" w:type="pct"/>
          </w:tcPr>
          <w:p w14:paraId="021C997D" w14:textId="77777777" w:rsidR="00E369D9" w:rsidRDefault="00E369D9" w:rsidP="00E369D9">
            <w:pPr>
              <w:rPr>
                <w:rFonts w:ascii="ScriptS" w:hAnsi="ScriptS" w:cs="ScriptS"/>
                <w:b/>
                <w:sz w:val="20"/>
              </w:rPr>
            </w:pPr>
          </w:p>
        </w:tc>
        <w:tc>
          <w:tcPr>
            <w:tcW w:w="344" w:type="pct"/>
          </w:tcPr>
          <w:p w14:paraId="1E39071C" w14:textId="77777777" w:rsidR="00E369D9" w:rsidRDefault="00E369D9" w:rsidP="00E369D9">
            <w:pPr>
              <w:rPr>
                <w:rFonts w:ascii="ScriptS" w:hAnsi="ScriptS" w:cs="ScriptS"/>
                <w:b/>
                <w:sz w:val="20"/>
              </w:rPr>
            </w:pPr>
          </w:p>
        </w:tc>
        <w:tc>
          <w:tcPr>
            <w:tcW w:w="443" w:type="pct"/>
          </w:tcPr>
          <w:p w14:paraId="0CD28795" w14:textId="77777777" w:rsidR="00E369D9" w:rsidRDefault="00E369D9" w:rsidP="00E369D9">
            <w:pPr>
              <w:rPr>
                <w:rFonts w:ascii="ScriptS" w:hAnsi="ScriptS" w:cs="ScriptS"/>
                <w:b/>
                <w:sz w:val="20"/>
              </w:rPr>
            </w:pPr>
          </w:p>
        </w:tc>
        <w:tc>
          <w:tcPr>
            <w:tcW w:w="443" w:type="pct"/>
          </w:tcPr>
          <w:p w14:paraId="03A81169" w14:textId="77777777" w:rsidR="00E369D9" w:rsidRDefault="00E369D9" w:rsidP="00E369D9">
            <w:pPr>
              <w:rPr>
                <w:rFonts w:ascii="ScriptS" w:hAnsi="ScriptS" w:cs="ScriptS"/>
                <w:b/>
                <w:sz w:val="20"/>
              </w:rPr>
            </w:pPr>
          </w:p>
        </w:tc>
        <w:tc>
          <w:tcPr>
            <w:tcW w:w="501" w:type="pct"/>
            <w:shd w:val="clear" w:color="auto" w:fill="auto"/>
            <w:vAlign w:val="bottom"/>
          </w:tcPr>
          <w:p w14:paraId="61B0980C" w14:textId="77777777" w:rsidR="00E369D9" w:rsidRDefault="00E369D9" w:rsidP="00E369D9">
            <w:pPr>
              <w:rPr>
                <w:rFonts w:ascii="ScriptS" w:hAnsi="ScriptS" w:cs="ScriptS"/>
                <w:b/>
                <w:sz w:val="20"/>
              </w:rPr>
            </w:pPr>
          </w:p>
        </w:tc>
        <w:tc>
          <w:tcPr>
            <w:tcW w:w="513" w:type="pct"/>
            <w:shd w:val="clear" w:color="auto" w:fill="auto"/>
            <w:vAlign w:val="bottom"/>
          </w:tcPr>
          <w:p w14:paraId="4EC5F952" w14:textId="77777777" w:rsidR="00E369D9" w:rsidRDefault="00E369D9" w:rsidP="00E369D9">
            <w:pPr>
              <w:rPr>
                <w:rFonts w:ascii="ScriptS" w:hAnsi="ScriptS" w:cs="ScriptS"/>
                <w:b/>
                <w:sz w:val="20"/>
              </w:rPr>
            </w:pPr>
          </w:p>
        </w:tc>
        <w:tc>
          <w:tcPr>
            <w:tcW w:w="559" w:type="pct"/>
            <w:shd w:val="clear" w:color="auto" w:fill="auto"/>
            <w:vAlign w:val="bottom"/>
          </w:tcPr>
          <w:p w14:paraId="1BFAAD63" w14:textId="77777777" w:rsidR="00E369D9" w:rsidRDefault="00E369D9" w:rsidP="00E369D9">
            <w:pPr>
              <w:rPr>
                <w:rFonts w:ascii="ScriptS" w:hAnsi="ScriptS" w:cs="ScriptS"/>
                <w:b/>
                <w:sz w:val="20"/>
              </w:rPr>
            </w:pPr>
          </w:p>
        </w:tc>
        <w:tc>
          <w:tcPr>
            <w:tcW w:w="336" w:type="pct"/>
            <w:shd w:val="clear" w:color="auto" w:fill="auto"/>
            <w:vAlign w:val="bottom"/>
          </w:tcPr>
          <w:p w14:paraId="7ADA6655" w14:textId="77777777" w:rsidR="00E369D9" w:rsidRDefault="00E369D9" w:rsidP="00E369D9">
            <w:pPr>
              <w:rPr>
                <w:rFonts w:ascii="ScriptS" w:hAnsi="ScriptS" w:cs="ScriptS"/>
                <w:b/>
                <w:sz w:val="20"/>
              </w:rPr>
            </w:pPr>
          </w:p>
        </w:tc>
      </w:tr>
      <w:tr w:rsidR="00E369D9" w:rsidRPr="00415A2A" w14:paraId="1F64896D" w14:textId="77777777" w:rsidTr="00691238">
        <w:trPr>
          <w:trHeight w:val="706"/>
        </w:trPr>
        <w:tc>
          <w:tcPr>
            <w:tcW w:w="502" w:type="pct"/>
            <w:shd w:val="clear" w:color="auto" w:fill="auto"/>
            <w:vAlign w:val="bottom"/>
          </w:tcPr>
          <w:p w14:paraId="507BBDC6" w14:textId="77777777" w:rsidR="00E369D9" w:rsidRDefault="00E369D9" w:rsidP="00E369D9">
            <w:pPr>
              <w:rPr>
                <w:rFonts w:ascii="ScriptS" w:hAnsi="ScriptS" w:cs="ScriptS"/>
                <w:b/>
                <w:sz w:val="20"/>
              </w:rPr>
            </w:pPr>
          </w:p>
        </w:tc>
        <w:tc>
          <w:tcPr>
            <w:tcW w:w="453" w:type="pct"/>
          </w:tcPr>
          <w:p w14:paraId="362C2BD9" w14:textId="77777777" w:rsidR="00E369D9" w:rsidRDefault="00E369D9" w:rsidP="00E369D9">
            <w:pPr>
              <w:rPr>
                <w:rFonts w:ascii="ScriptS" w:hAnsi="ScriptS" w:cs="ScriptS"/>
                <w:b/>
                <w:sz w:val="20"/>
              </w:rPr>
            </w:pPr>
          </w:p>
        </w:tc>
        <w:tc>
          <w:tcPr>
            <w:tcW w:w="453" w:type="pct"/>
          </w:tcPr>
          <w:p w14:paraId="579AF248" w14:textId="77777777" w:rsidR="00E369D9" w:rsidRDefault="00E369D9" w:rsidP="00E369D9">
            <w:pPr>
              <w:rPr>
                <w:rFonts w:ascii="ScriptS" w:hAnsi="ScriptS" w:cs="ScriptS"/>
                <w:b/>
                <w:sz w:val="20"/>
              </w:rPr>
            </w:pPr>
          </w:p>
        </w:tc>
        <w:tc>
          <w:tcPr>
            <w:tcW w:w="453" w:type="pct"/>
          </w:tcPr>
          <w:p w14:paraId="6E4D94D0" w14:textId="77777777" w:rsidR="00E369D9" w:rsidRDefault="00E369D9" w:rsidP="00E369D9">
            <w:pPr>
              <w:rPr>
                <w:rFonts w:ascii="ScriptS" w:hAnsi="ScriptS" w:cs="ScriptS"/>
                <w:b/>
                <w:sz w:val="20"/>
              </w:rPr>
            </w:pPr>
          </w:p>
        </w:tc>
        <w:tc>
          <w:tcPr>
            <w:tcW w:w="344" w:type="pct"/>
          </w:tcPr>
          <w:p w14:paraId="3152D58B" w14:textId="77777777" w:rsidR="00E369D9" w:rsidRDefault="00E369D9" w:rsidP="00E369D9">
            <w:pPr>
              <w:rPr>
                <w:rFonts w:ascii="ScriptS" w:hAnsi="ScriptS" w:cs="ScriptS"/>
                <w:b/>
                <w:sz w:val="20"/>
              </w:rPr>
            </w:pPr>
          </w:p>
        </w:tc>
        <w:tc>
          <w:tcPr>
            <w:tcW w:w="443" w:type="pct"/>
          </w:tcPr>
          <w:p w14:paraId="51D6F137" w14:textId="77777777" w:rsidR="00E369D9" w:rsidRDefault="00E369D9" w:rsidP="00E369D9">
            <w:pPr>
              <w:rPr>
                <w:rFonts w:ascii="ScriptS" w:hAnsi="ScriptS" w:cs="ScriptS"/>
                <w:b/>
                <w:sz w:val="20"/>
              </w:rPr>
            </w:pPr>
          </w:p>
        </w:tc>
        <w:tc>
          <w:tcPr>
            <w:tcW w:w="443" w:type="pct"/>
          </w:tcPr>
          <w:p w14:paraId="3DF09BE7" w14:textId="77777777" w:rsidR="00E369D9" w:rsidRDefault="00E369D9" w:rsidP="00E369D9">
            <w:pPr>
              <w:rPr>
                <w:rFonts w:ascii="ScriptS" w:hAnsi="ScriptS" w:cs="ScriptS"/>
                <w:b/>
                <w:sz w:val="20"/>
              </w:rPr>
            </w:pPr>
          </w:p>
        </w:tc>
        <w:tc>
          <w:tcPr>
            <w:tcW w:w="501" w:type="pct"/>
            <w:shd w:val="clear" w:color="auto" w:fill="auto"/>
            <w:vAlign w:val="bottom"/>
          </w:tcPr>
          <w:p w14:paraId="5299CD5A" w14:textId="77777777" w:rsidR="00E369D9" w:rsidRDefault="00E369D9" w:rsidP="00E369D9">
            <w:pPr>
              <w:rPr>
                <w:rFonts w:ascii="ScriptS" w:hAnsi="ScriptS" w:cs="ScriptS"/>
                <w:b/>
                <w:sz w:val="20"/>
              </w:rPr>
            </w:pPr>
          </w:p>
        </w:tc>
        <w:tc>
          <w:tcPr>
            <w:tcW w:w="513" w:type="pct"/>
            <w:shd w:val="clear" w:color="auto" w:fill="auto"/>
            <w:vAlign w:val="bottom"/>
          </w:tcPr>
          <w:p w14:paraId="7167C6C4" w14:textId="77777777" w:rsidR="00E369D9" w:rsidRDefault="00E369D9" w:rsidP="00E369D9">
            <w:pPr>
              <w:rPr>
                <w:rFonts w:ascii="ScriptS" w:hAnsi="ScriptS" w:cs="ScriptS"/>
                <w:b/>
                <w:sz w:val="20"/>
              </w:rPr>
            </w:pPr>
          </w:p>
        </w:tc>
        <w:tc>
          <w:tcPr>
            <w:tcW w:w="559" w:type="pct"/>
            <w:shd w:val="clear" w:color="auto" w:fill="auto"/>
            <w:vAlign w:val="bottom"/>
          </w:tcPr>
          <w:p w14:paraId="35413B93" w14:textId="77777777" w:rsidR="00E369D9" w:rsidRDefault="00E369D9" w:rsidP="00E369D9">
            <w:pPr>
              <w:rPr>
                <w:rFonts w:ascii="ScriptS" w:hAnsi="ScriptS" w:cs="ScriptS"/>
                <w:b/>
                <w:sz w:val="20"/>
              </w:rPr>
            </w:pPr>
          </w:p>
        </w:tc>
        <w:tc>
          <w:tcPr>
            <w:tcW w:w="336" w:type="pct"/>
            <w:shd w:val="clear" w:color="auto" w:fill="auto"/>
            <w:vAlign w:val="bottom"/>
          </w:tcPr>
          <w:p w14:paraId="22973F4F" w14:textId="77777777" w:rsidR="00E369D9" w:rsidRDefault="00E369D9" w:rsidP="00E369D9">
            <w:pPr>
              <w:rPr>
                <w:rFonts w:ascii="ScriptS" w:hAnsi="ScriptS" w:cs="ScriptS"/>
                <w:b/>
                <w:sz w:val="20"/>
              </w:rPr>
            </w:pPr>
          </w:p>
        </w:tc>
      </w:tr>
    </w:tbl>
    <w:p w14:paraId="469E524C" w14:textId="0CC6357F" w:rsidR="00415A2A" w:rsidRDefault="00415A2A" w:rsidP="00E93FCC">
      <w:pPr>
        <w:jc w:val="left"/>
        <w:rPr>
          <w:rFonts w:cstheme="minorHAnsi"/>
        </w:rPr>
      </w:pPr>
    </w:p>
    <w:p w14:paraId="08414A5E" w14:textId="79A845E8" w:rsidR="00691238" w:rsidRDefault="00691238" w:rsidP="00691238">
      <w:pPr>
        <w:pStyle w:val="Heading2"/>
        <w:jc w:val="left"/>
        <w:rPr>
          <w:rStyle w:val="Heading2Char"/>
        </w:rPr>
      </w:pPr>
      <w:r>
        <w:rPr>
          <w:rStyle w:val="Heading2Char"/>
        </w:rPr>
        <w:lastRenderedPageBreak/>
        <w:t xml:space="preserve">G. </w:t>
      </w:r>
      <w:r w:rsidR="00E369D9">
        <w:rPr>
          <w:rStyle w:val="Heading2Char"/>
        </w:rPr>
        <w:t>Flushing and Sequencing Schedule</w:t>
      </w:r>
    </w:p>
    <w:p w14:paraId="4BCEBA9C" w14:textId="77777777" w:rsidR="00691238" w:rsidRDefault="00691238" w:rsidP="00691238">
      <w:pPr>
        <w:jc w:val="left"/>
        <w:rPr>
          <w:rFonts w:cstheme="minorHAnsi"/>
        </w:rPr>
      </w:pPr>
    </w:p>
    <w:tbl>
      <w:tblPr>
        <w:tblStyle w:val="TableGrid"/>
        <w:tblW w:w="5000" w:type="pct"/>
        <w:tblLook w:val="04A0" w:firstRow="1" w:lastRow="0" w:firstColumn="1" w:lastColumn="0" w:noHBand="0" w:noVBand="1"/>
      </w:tblPr>
      <w:tblGrid>
        <w:gridCol w:w="1344"/>
        <w:gridCol w:w="1342"/>
        <w:gridCol w:w="2222"/>
        <w:gridCol w:w="2222"/>
        <w:gridCol w:w="2220"/>
      </w:tblGrid>
      <w:tr w:rsidR="00E369D9" w:rsidRPr="00404C6D" w14:paraId="6DF9E7B2" w14:textId="77777777" w:rsidTr="00404C6D">
        <w:tc>
          <w:tcPr>
            <w:tcW w:w="1437" w:type="pct"/>
            <w:gridSpan w:val="2"/>
            <w:vMerge w:val="restart"/>
            <w:shd w:val="clear" w:color="auto" w:fill="D9D9D9" w:themeFill="background1" w:themeFillShade="D9"/>
            <w:vAlign w:val="center"/>
          </w:tcPr>
          <w:p w14:paraId="42998B0D" w14:textId="49EEAD9E" w:rsidR="00E369D9" w:rsidRPr="00404C6D" w:rsidRDefault="00E369D9" w:rsidP="00E369D9">
            <w:pPr>
              <w:rPr>
                <w:rFonts w:cstheme="minorHAnsi"/>
                <w:sz w:val="28"/>
              </w:rPr>
            </w:pPr>
            <w:r w:rsidRPr="00404C6D">
              <w:rPr>
                <w:rFonts w:cstheme="minorHAnsi"/>
                <w:sz w:val="28"/>
              </w:rPr>
              <w:t>As of 1/1/2021</w:t>
            </w:r>
          </w:p>
        </w:tc>
        <w:tc>
          <w:tcPr>
            <w:tcW w:w="3563" w:type="pct"/>
            <w:gridSpan w:val="3"/>
            <w:shd w:val="clear" w:color="auto" w:fill="D9D9D9" w:themeFill="background1" w:themeFillShade="D9"/>
            <w:vAlign w:val="bottom"/>
          </w:tcPr>
          <w:p w14:paraId="78CD105E" w14:textId="00F267B6" w:rsidR="00E369D9" w:rsidRPr="00404C6D" w:rsidRDefault="00E369D9" w:rsidP="00D870DF">
            <w:pPr>
              <w:rPr>
                <w:rFonts w:cstheme="minorHAnsi"/>
                <w:sz w:val="28"/>
              </w:rPr>
            </w:pPr>
            <w:r w:rsidRPr="00404C6D">
              <w:rPr>
                <w:rFonts w:cstheme="minorHAnsi"/>
                <w:sz w:val="28"/>
              </w:rPr>
              <w:t>Needed Action Before Next Making a Batch Containing</w:t>
            </w:r>
          </w:p>
        </w:tc>
      </w:tr>
      <w:tr w:rsidR="00E369D9" w:rsidRPr="00404C6D" w14:paraId="3246F4B4" w14:textId="77777777" w:rsidTr="00404C6D">
        <w:tc>
          <w:tcPr>
            <w:tcW w:w="1437" w:type="pct"/>
            <w:gridSpan w:val="2"/>
            <w:vMerge/>
            <w:shd w:val="clear" w:color="auto" w:fill="D9D9D9" w:themeFill="background1" w:themeFillShade="D9"/>
          </w:tcPr>
          <w:p w14:paraId="54D9D0EE" w14:textId="0D616E5C" w:rsidR="00E369D9" w:rsidRPr="00404C6D" w:rsidRDefault="00E369D9" w:rsidP="00E369D9">
            <w:pPr>
              <w:jc w:val="both"/>
              <w:rPr>
                <w:rFonts w:cstheme="minorHAnsi"/>
                <w:sz w:val="28"/>
              </w:rPr>
            </w:pPr>
          </w:p>
        </w:tc>
        <w:tc>
          <w:tcPr>
            <w:tcW w:w="1188" w:type="pct"/>
            <w:shd w:val="clear" w:color="auto" w:fill="FFFFFF" w:themeFill="background1"/>
            <w:vAlign w:val="bottom"/>
          </w:tcPr>
          <w:p w14:paraId="433127A2" w14:textId="7EFBE06D" w:rsidR="00E369D9" w:rsidRPr="00404C6D" w:rsidRDefault="00E369D9" w:rsidP="00D870DF">
            <w:pPr>
              <w:rPr>
                <w:rFonts w:cstheme="minorHAnsi"/>
                <w:sz w:val="28"/>
              </w:rPr>
            </w:pPr>
            <w:r w:rsidRPr="00404C6D">
              <w:rPr>
                <w:rFonts w:cstheme="minorHAnsi"/>
                <w:sz w:val="28"/>
              </w:rPr>
              <w:t>Diet A</w:t>
            </w:r>
          </w:p>
        </w:tc>
        <w:tc>
          <w:tcPr>
            <w:tcW w:w="1188" w:type="pct"/>
            <w:shd w:val="clear" w:color="auto" w:fill="FFFFFF" w:themeFill="background1"/>
            <w:vAlign w:val="bottom"/>
          </w:tcPr>
          <w:p w14:paraId="4FCA3E47" w14:textId="5393903A" w:rsidR="00E369D9" w:rsidRPr="00404C6D" w:rsidRDefault="00E369D9" w:rsidP="00D870DF">
            <w:pPr>
              <w:rPr>
                <w:rFonts w:cstheme="minorHAnsi"/>
                <w:sz w:val="28"/>
              </w:rPr>
            </w:pPr>
            <w:r w:rsidRPr="00404C6D">
              <w:rPr>
                <w:rFonts w:cstheme="minorHAnsi"/>
                <w:sz w:val="28"/>
              </w:rPr>
              <w:t>Diet B</w:t>
            </w:r>
          </w:p>
        </w:tc>
        <w:tc>
          <w:tcPr>
            <w:tcW w:w="1187" w:type="pct"/>
            <w:shd w:val="clear" w:color="auto" w:fill="FFFFFF" w:themeFill="background1"/>
            <w:vAlign w:val="bottom"/>
          </w:tcPr>
          <w:p w14:paraId="1CC40E20" w14:textId="26D7186E" w:rsidR="00E369D9" w:rsidRPr="00404C6D" w:rsidRDefault="00E369D9" w:rsidP="00D870DF">
            <w:pPr>
              <w:rPr>
                <w:rFonts w:cstheme="minorHAnsi"/>
                <w:sz w:val="28"/>
              </w:rPr>
            </w:pPr>
            <w:r w:rsidRPr="00404C6D">
              <w:rPr>
                <w:rFonts w:cstheme="minorHAnsi"/>
                <w:sz w:val="28"/>
              </w:rPr>
              <w:t>Diet C</w:t>
            </w:r>
          </w:p>
        </w:tc>
      </w:tr>
      <w:tr w:rsidR="002963C4" w:rsidRPr="00404C6D" w14:paraId="352889E2" w14:textId="77777777" w:rsidTr="00404C6D">
        <w:trPr>
          <w:cantSplit/>
          <w:trHeight w:val="720"/>
        </w:trPr>
        <w:tc>
          <w:tcPr>
            <w:tcW w:w="719" w:type="pct"/>
            <w:vMerge w:val="restart"/>
            <w:shd w:val="clear" w:color="auto" w:fill="D9D9D9" w:themeFill="background1" w:themeFillShade="D9"/>
            <w:textDirection w:val="btLr"/>
            <w:vAlign w:val="center"/>
          </w:tcPr>
          <w:p w14:paraId="0F756B1E" w14:textId="6F1F59F3" w:rsidR="00E369D9" w:rsidRPr="00404C6D" w:rsidRDefault="00E369D9" w:rsidP="00404C6D">
            <w:pPr>
              <w:ind w:left="113" w:right="113"/>
              <w:rPr>
                <w:rFonts w:cstheme="minorHAnsi"/>
                <w:sz w:val="28"/>
              </w:rPr>
            </w:pPr>
            <w:r w:rsidRPr="00404C6D">
              <w:rPr>
                <w:rFonts w:cstheme="minorHAnsi"/>
                <w:sz w:val="28"/>
              </w:rPr>
              <w:t>Batch Made First</w:t>
            </w:r>
          </w:p>
        </w:tc>
        <w:tc>
          <w:tcPr>
            <w:tcW w:w="718" w:type="pct"/>
            <w:shd w:val="clear" w:color="auto" w:fill="FFFFFF" w:themeFill="background1"/>
            <w:vAlign w:val="center"/>
          </w:tcPr>
          <w:p w14:paraId="717937C3" w14:textId="55E424BB" w:rsidR="00E369D9" w:rsidRPr="00404C6D" w:rsidRDefault="00E369D9" w:rsidP="00404C6D">
            <w:pPr>
              <w:rPr>
                <w:rFonts w:cstheme="minorHAnsi"/>
                <w:sz w:val="28"/>
              </w:rPr>
            </w:pPr>
            <w:r w:rsidRPr="00404C6D">
              <w:rPr>
                <w:rFonts w:cstheme="minorHAnsi"/>
                <w:sz w:val="28"/>
              </w:rPr>
              <w:t>Diet A</w:t>
            </w:r>
          </w:p>
        </w:tc>
        <w:tc>
          <w:tcPr>
            <w:tcW w:w="1188" w:type="pct"/>
            <w:shd w:val="clear" w:color="auto" w:fill="A8D08D" w:themeFill="accent6" w:themeFillTint="99"/>
            <w:vAlign w:val="center"/>
          </w:tcPr>
          <w:p w14:paraId="525D2428" w14:textId="6795C754" w:rsidR="00E369D9" w:rsidRPr="00404C6D" w:rsidRDefault="00E369D9" w:rsidP="00404C6D">
            <w:pPr>
              <w:rPr>
                <w:rFonts w:cstheme="minorHAnsi"/>
                <w:sz w:val="28"/>
              </w:rPr>
            </w:pPr>
            <w:r w:rsidRPr="00404C6D">
              <w:rPr>
                <w:rFonts w:cstheme="minorHAnsi"/>
                <w:sz w:val="28"/>
              </w:rPr>
              <w:t>None</w:t>
            </w:r>
          </w:p>
        </w:tc>
        <w:tc>
          <w:tcPr>
            <w:tcW w:w="1188" w:type="pct"/>
            <w:shd w:val="clear" w:color="auto" w:fill="A8D08D" w:themeFill="accent6" w:themeFillTint="99"/>
            <w:vAlign w:val="center"/>
          </w:tcPr>
          <w:p w14:paraId="5A4102B3" w14:textId="3E0A4656" w:rsidR="00E369D9" w:rsidRPr="00404C6D" w:rsidRDefault="00E369D9" w:rsidP="00404C6D">
            <w:pPr>
              <w:rPr>
                <w:rFonts w:cstheme="minorHAnsi"/>
                <w:sz w:val="28"/>
              </w:rPr>
            </w:pPr>
            <w:r w:rsidRPr="00404C6D">
              <w:rPr>
                <w:rFonts w:cstheme="minorHAnsi"/>
                <w:sz w:val="28"/>
              </w:rPr>
              <w:t>None</w:t>
            </w:r>
          </w:p>
        </w:tc>
        <w:tc>
          <w:tcPr>
            <w:tcW w:w="1187" w:type="pct"/>
            <w:shd w:val="clear" w:color="auto" w:fill="F4B083" w:themeFill="accent2" w:themeFillTint="99"/>
            <w:vAlign w:val="center"/>
          </w:tcPr>
          <w:p w14:paraId="0B1163A6" w14:textId="3C85770B" w:rsidR="00E369D9" w:rsidRPr="00404C6D" w:rsidRDefault="00E369D9" w:rsidP="00404C6D">
            <w:pPr>
              <w:rPr>
                <w:rFonts w:cstheme="minorHAnsi"/>
                <w:sz w:val="28"/>
              </w:rPr>
            </w:pPr>
            <w:r w:rsidRPr="00404C6D">
              <w:rPr>
                <w:rFonts w:cstheme="minorHAnsi"/>
                <w:sz w:val="28"/>
              </w:rPr>
              <w:t>Flush</w:t>
            </w:r>
          </w:p>
        </w:tc>
      </w:tr>
      <w:tr w:rsidR="002963C4" w:rsidRPr="00404C6D" w14:paraId="733CD68F" w14:textId="77777777" w:rsidTr="00404C6D">
        <w:trPr>
          <w:cantSplit/>
          <w:trHeight w:val="720"/>
        </w:trPr>
        <w:tc>
          <w:tcPr>
            <w:tcW w:w="719" w:type="pct"/>
            <w:vMerge/>
            <w:shd w:val="clear" w:color="auto" w:fill="D9D9D9" w:themeFill="background1" w:themeFillShade="D9"/>
            <w:vAlign w:val="center"/>
          </w:tcPr>
          <w:p w14:paraId="2996D7C7" w14:textId="77777777" w:rsidR="00E369D9" w:rsidRPr="00404C6D" w:rsidRDefault="00E369D9" w:rsidP="00404C6D">
            <w:pPr>
              <w:rPr>
                <w:rFonts w:cstheme="minorHAnsi"/>
                <w:sz w:val="28"/>
              </w:rPr>
            </w:pPr>
          </w:p>
        </w:tc>
        <w:tc>
          <w:tcPr>
            <w:tcW w:w="718" w:type="pct"/>
            <w:shd w:val="clear" w:color="auto" w:fill="FFFFFF" w:themeFill="background1"/>
            <w:vAlign w:val="center"/>
          </w:tcPr>
          <w:p w14:paraId="7F3A972C" w14:textId="1EFE1DF8" w:rsidR="00E369D9" w:rsidRPr="00404C6D" w:rsidRDefault="00E369D9" w:rsidP="00404C6D">
            <w:pPr>
              <w:rPr>
                <w:rFonts w:cstheme="minorHAnsi"/>
                <w:sz w:val="28"/>
              </w:rPr>
            </w:pPr>
            <w:r w:rsidRPr="00404C6D">
              <w:rPr>
                <w:rFonts w:cstheme="minorHAnsi"/>
                <w:sz w:val="28"/>
              </w:rPr>
              <w:t>Diet B</w:t>
            </w:r>
          </w:p>
        </w:tc>
        <w:tc>
          <w:tcPr>
            <w:tcW w:w="1188" w:type="pct"/>
            <w:shd w:val="clear" w:color="auto" w:fill="A8D08D" w:themeFill="accent6" w:themeFillTint="99"/>
            <w:vAlign w:val="center"/>
          </w:tcPr>
          <w:p w14:paraId="05C66421" w14:textId="2E7EFAE7" w:rsidR="00E369D9" w:rsidRPr="00404C6D" w:rsidRDefault="002963C4" w:rsidP="00404C6D">
            <w:pPr>
              <w:rPr>
                <w:rFonts w:cstheme="minorHAnsi"/>
                <w:sz w:val="28"/>
              </w:rPr>
            </w:pPr>
            <w:r w:rsidRPr="00404C6D">
              <w:rPr>
                <w:rFonts w:cstheme="minorHAnsi"/>
                <w:sz w:val="28"/>
              </w:rPr>
              <w:t>None</w:t>
            </w:r>
          </w:p>
        </w:tc>
        <w:tc>
          <w:tcPr>
            <w:tcW w:w="1188" w:type="pct"/>
            <w:shd w:val="clear" w:color="auto" w:fill="A8D08D" w:themeFill="accent6" w:themeFillTint="99"/>
            <w:vAlign w:val="center"/>
          </w:tcPr>
          <w:p w14:paraId="26FC0441" w14:textId="7B2D68FC" w:rsidR="00E369D9" w:rsidRPr="00404C6D" w:rsidRDefault="002963C4" w:rsidP="00404C6D">
            <w:pPr>
              <w:rPr>
                <w:rFonts w:cstheme="minorHAnsi"/>
                <w:sz w:val="28"/>
              </w:rPr>
            </w:pPr>
            <w:r w:rsidRPr="00404C6D">
              <w:rPr>
                <w:rFonts w:cstheme="minorHAnsi"/>
                <w:sz w:val="28"/>
              </w:rPr>
              <w:t>None</w:t>
            </w:r>
          </w:p>
        </w:tc>
        <w:tc>
          <w:tcPr>
            <w:tcW w:w="1187" w:type="pct"/>
            <w:shd w:val="clear" w:color="auto" w:fill="F4B083" w:themeFill="accent2" w:themeFillTint="99"/>
            <w:vAlign w:val="center"/>
          </w:tcPr>
          <w:p w14:paraId="2D3C0948" w14:textId="6EF9E64D" w:rsidR="00E369D9" w:rsidRPr="00404C6D" w:rsidRDefault="002963C4" w:rsidP="00404C6D">
            <w:pPr>
              <w:rPr>
                <w:rFonts w:cstheme="minorHAnsi"/>
                <w:sz w:val="28"/>
              </w:rPr>
            </w:pPr>
            <w:r w:rsidRPr="00404C6D">
              <w:rPr>
                <w:rFonts w:cstheme="minorHAnsi"/>
                <w:sz w:val="28"/>
              </w:rPr>
              <w:t>Flush</w:t>
            </w:r>
          </w:p>
        </w:tc>
      </w:tr>
      <w:tr w:rsidR="002963C4" w:rsidRPr="00404C6D" w14:paraId="4152F264" w14:textId="77777777" w:rsidTr="00404C6D">
        <w:trPr>
          <w:cantSplit/>
          <w:trHeight w:val="720"/>
        </w:trPr>
        <w:tc>
          <w:tcPr>
            <w:tcW w:w="719" w:type="pct"/>
            <w:vMerge/>
            <w:shd w:val="clear" w:color="auto" w:fill="D9D9D9" w:themeFill="background1" w:themeFillShade="D9"/>
            <w:vAlign w:val="center"/>
          </w:tcPr>
          <w:p w14:paraId="3830C3F8" w14:textId="77777777" w:rsidR="00E369D9" w:rsidRPr="00404C6D" w:rsidRDefault="00E369D9" w:rsidP="00404C6D">
            <w:pPr>
              <w:rPr>
                <w:rFonts w:cstheme="minorHAnsi"/>
                <w:sz w:val="28"/>
              </w:rPr>
            </w:pPr>
          </w:p>
        </w:tc>
        <w:tc>
          <w:tcPr>
            <w:tcW w:w="718" w:type="pct"/>
            <w:shd w:val="clear" w:color="auto" w:fill="FFFFFF" w:themeFill="background1"/>
            <w:vAlign w:val="center"/>
          </w:tcPr>
          <w:p w14:paraId="53F98A5F" w14:textId="33B53DA7" w:rsidR="00E369D9" w:rsidRPr="00404C6D" w:rsidRDefault="00E369D9" w:rsidP="00404C6D">
            <w:pPr>
              <w:rPr>
                <w:rFonts w:cstheme="minorHAnsi"/>
                <w:sz w:val="28"/>
              </w:rPr>
            </w:pPr>
            <w:r w:rsidRPr="00404C6D">
              <w:rPr>
                <w:rFonts w:cstheme="minorHAnsi"/>
                <w:sz w:val="28"/>
              </w:rPr>
              <w:t>Diet C</w:t>
            </w:r>
          </w:p>
        </w:tc>
        <w:tc>
          <w:tcPr>
            <w:tcW w:w="1188" w:type="pct"/>
            <w:shd w:val="clear" w:color="auto" w:fill="A8D08D" w:themeFill="accent6" w:themeFillTint="99"/>
            <w:vAlign w:val="center"/>
          </w:tcPr>
          <w:p w14:paraId="273E4EE8" w14:textId="586C3334" w:rsidR="00E369D9" w:rsidRPr="00404C6D" w:rsidRDefault="002963C4" w:rsidP="00404C6D">
            <w:pPr>
              <w:rPr>
                <w:rFonts w:cstheme="minorHAnsi"/>
                <w:sz w:val="28"/>
              </w:rPr>
            </w:pPr>
            <w:r w:rsidRPr="00404C6D">
              <w:rPr>
                <w:rFonts w:cstheme="minorHAnsi"/>
                <w:sz w:val="28"/>
              </w:rPr>
              <w:t>None</w:t>
            </w:r>
          </w:p>
        </w:tc>
        <w:tc>
          <w:tcPr>
            <w:tcW w:w="1188" w:type="pct"/>
            <w:shd w:val="clear" w:color="auto" w:fill="A8D08D" w:themeFill="accent6" w:themeFillTint="99"/>
            <w:vAlign w:val="center"/>
          </w:tcPr>
          <w:p w14:paraId="1C65DF71" w14:textId="49F54714" w:rsidR="00E369D9" w:rsidRPr="00404C6D" w:rsidRDefault="002963C4" w:rsidP="00404C6D">
            <w:pPr>
              <w:rPr>
                <w:rFonts w:cstheme="minorHAnsi"/>
                <w:sz w:val="28"/>
              </w:rPr>
            </w:pPr>
            <w:r w:rsidRPr="00404C6D">
              <w:rPr>
                <w:rFonts w:cstheme="minorHAnsi"/>
                <w:sz w:val="28"/>
              </w:rPr>
              <w:t>None</w:t>
            </w:r>
          </w:p>
        </w:tc>
        <w:tc>
          <w:tcPr>
            <w:tcW w:w="1187" w:type="pct"/>
            <w:shd w:val="clear" w:color="auto" w:fill="A8D08D" w:themeFill="accent6" w:themeFillTint="99"/>
            <w:vAlign w:val="center"/>
          </w:tcPr>
          <w:p w14:paraId="0B39BEA2" w14:textId="18217965" w:rsidR="00E369D9" w:rsidRPr="00404C6D" w:rsidRDefault="002963C4" w:rsidP="00404C6D">
            <w:pPr>
              <w:rPr>
                <w:rFonts w:cstheme="minorHAnsi"/>
                <w:sz w:val="28"/>
              </w:rPr>
            </w:pPr>
            <w:r w:rsidRPr="00404C6D">
              <w:rPr>
                <w:rFonts w:cstheme="minorHAnsi"/>
                <w:sz w:val="28"/>
              </w:rPr>
              <w:t>None</w:t>
            </w:r>
          </w:p>
        </w:tc>
      </w:tr>
    </w:tbl>
    <w:p w14:paraId="2AFEEE87" w14:textId="2FE2C4E9" w:rsidR="00691238" w:rsidRDefault="00691238" w:rsidP="00E93FCC">
      <w:pPr>
        <w:jc w:val="left"/>
        <w:rPr>
          <w:rFonts w:cstheme="minorHAnsi"/>
        </w:rPr>
      </w:pPr>
    </w:p>
    <w:p w14:paraId="29A8EE72" w14:textId="50D0500C" w:rsidR="00D870DF" w:rsidRDefault="00D870DF" w:rsidP="00E93FCC">
      <w:pPr>
        <w:jc w:val="left"/>
        <w:rPr>
          <w:rFonts w:cstheme="minorHAnsi"/>
        </w:rPr>
      </w:pPr>
    </w:p>
    <w:p w14:paraId="629BC4E2" w14:textId="0CDCFADB" w:rsidR="00D870DF" w:rsidRDefault="00D870DF" w:rsidP="00E93FCC">
      <w:pPr>
        <w:jc w:val="left"/>
        <w:rPr>
          <w:rFonts w:cstheme="minorHAnsi"/>
        </w:rPr>
      </w:pPr>
    </w:p>
    <w:p w14:paraId="1490547D" w14:textId="00060A58" w:rsidR="00D870DF" w:rsidRDefault="00D870DF" w:rsidP="00E93FCC">
      <w:pPr>
        <w:jc w:val="left"/>
        <w:rPr>
          <w:rFonts w:cstheme="minorHAnsi"/>
        </w:rPr>
      </w:pPr>
    </w:p>
    <w:p w14:paraId="02C777A9" w14:textId="39464FE2" w:rsidR="00D870DF" w:rsidRDefault="00D870DF" w:rsidP="00E93FCC">
      <w:pPr>
        <w:jc w:val="left"/>
        <w:rPr>
          <w:rFonts w:cstheme="minorHAnsi"/>
        </w:rPr>
      </w:pPr>
    </w:p>
    <w:p w14:paraId="59736F27" w14:textId="3C7C21EE" w:rsidR="00D870DF" w:rsidRDefault="00D870DF" w:rsidP="00E93FCC">
      <w:pPr>
        <w:jc w:val="left"/>
        <w:rPr>
          <w:rFonts w:cstheme="minorHAnsi"/>
        </w:rPr>
      </w:pPr>
    </w:p>
    <w:p w14:paraId="012E7D7C" w14:textId="6F909F3D" w:rsidR="00D870DF" w:rsidRDefault="00D870DF" w:rsidP="00E93FCC">
      <w:pPr>
        <w:jc w:val="left"/>
        <w:rPr>
          <w:rFonts w:cstheme="minorHAnsi"/>
        </w:rPr>
      </w:pPr>
    </w:p>
    <w:p w14:paraId="1A39D2E9" w14:textId="375CFB4E" w:rsidR="00D870DF" w:rsidRDefault="00D870DF" w:rsidP="00E93FCC">
      <w:pPr>
        <w:jc w:val="left"/>
        <w:rPr>
          <w:rFonts w:cstheme="minorHAnsi"/>
        </w:rPr>
      </w:pPr>
    </w:p>
    <w:p w14:paraId="05219DD4" w14:textId="75B09438" w:rsidR="00D870DF" w:rsidRDefault="00D870DF" w:rsidP="00E93FCC">
      <w:pPr>
        <w:jc w:val="left"/>
        <w:rPr>
          <w:rFonts w:cstheme="minorHAnsi"/>
        </w:rPr>
      </w:pPr>
    </w:p>
    <w:p w14:paraId="1233301E" w14:textId="50C9A778" w:rsidR="00D870DF" w:rsidRDefault="00D870DF" w:rsidP="00E93FCC">
      <w:pPr>
        <w:jc w:val="left"/>
        <w:rPr>
          <w:rFonts w:cstheme="minorHAnsi"/>
        </w:rPr>
      </w:pPr>
    </w:p>
    <w:p w14:paraId="632A85C0" w14:textId="715A0AD0" w:rsidR="00D870DF" w:rsidRDefault="00D870DF" w:rsidP="00E93FCC">
      <w:pPr>
        <w:jc w:val="left"/>
        <w:rPr>
          <w:rFonts w:cstheme="minorHAnsi"/>
        </w:rPr>
      </w:pPr>
    </w:p>
    <w:p w14:paraId="265DB544" w14:textId="73FFB429" w:rsidR="00D870DF" w:rsidRDefault="00D870DF" w:rsidP="00E93FCC">
      <w:pPr>
        <w:jc w:val="left"/>
        <w:rPr>
          <w:rFonts w:cstheme="minorHAnsi"/>
        </w:rPr>
      </w:pPr>
    </w:p>
    <w:p w14:paraId="33AF8D85" w14:textId="70D4EE45" w:rsidR="00D870DF" w:rsidRDefault="00D870DF" w:rsidP="00E93FCC">
      <w:pPr>
        <w:jc w:val="left"/>
        <w:rPr>
          <w:rFonts w:cstheme="minorHAnsi"/>
        </w:rPr>
      </w:pPr>
    </w:p>
    <w:p w14:paraId="33C5CDCB" w14:textId="4674C0FC" w:rsidR="00D870DF" w:rsidRDefault="00D870DF" w:rsidP="00E93FCC">
      <w:pPr>
        <w:jc w:val="left"/>
        <w:rPr>
          <w:rFonts w:cstheme="minorHAnsi"/>
        </w:rPr>
      </w:pPr>
    </w:p>
    <w:p w14:paraId="081C4E08" w14:textId="40EA2B26" w:rsidR="00D870DF" w:rsidRDefault="00D870DF" w:rsidP="00E93FCC">
      <w:pPr>
        <w:jc w:val="left"/>
        <w:rPr>
          <w:rFonts w:cstheme="minorHAnsi"/>
        </w:rPr>
      </w:pPr>
    </w:p>
    <w:p w14:paraId="72862B04" w14:textId="202D2CF8" w:rsidR="00D870DF" w:rsidRDefault="00D870DF" w:rsidP="00E93FCC">
      <w:pPr>
        <w:jc w:val="left"/>
        <w:rPr>
          <w:rFonts w:cstheme="minorHAnsi"/>
        </w:rPr>
      </w:pPr>
    </w:p>
    <w:p w14:paraId="0022EAF5" w14:textId="569C69B5" w:rsidR="00D870DF" w:rsidRDefault="00D870DF" w:rsidP="00E93FCC">
      <w:pPr>
        <w:jc w:val="left"/>
        <w:rPr>
          <w:rFonts w:cstheme="minorHAnsi"/>
        </w:rPr>
      </w:pPr>
    </w:p>
    <w:p w14:paraId="49902124" w14:textId="395448E1" w:rsidR="00D870DF" w:rsidRDefault="00D870DF" w:rsidP="00E93FCC">
      <w:pPr>
        <w:jc w:val="left"/>
        <w:rPr>
          <w:rFonts w:cstheme="minorHAnsi"/>
        </w:rPr>
      </w:pPr>
    </w:p>
    <w:p w14:paraId="717CC1AB" w14:textId="5A1EA678" w:rsidR="00D870DF" w:rsidRDefault="00D870DF" w:rsidP="00E93FCC">
      <w:pPr>
        <w:jc w:val="left"/>
        <w:rPr>
          <w:rFonts w:cstheme="minorHAnsi"/>
        </w:rPr>
      </w:pPr>
    </w:p>
    <w:p w14:paraId="64E5326B" w14:textId="47CC1121" w:rsidR="00D870DF" w:rsidRDefault="00D870DF" w:rsidP="00E93FCC">
      <w:pPr>
        <w:jc w:val="left"/>
        <w:rPr>
          <w:rFonts w:cstheme="minorHAnsi"/>
        </w:rPr>
      </w:pPr>
    </w:p>
    <w:p w14:paraId="7ABA0C28" w14:textId="4E714D52" w:rsidR="00D870DF" w:rsidRDefault="00D870DF" w:rsidP="00E93FCC">
      <w:pPr>
        <w:jc w:val="left"/>
        <w:rPr>
          <w:rFonts w:cstheme="minorHAnsi"/>
        </w:rPr>
      </w:pPr>
    </w:p>
    <w:p w14:paraId="6BB0271E" w14:textId="5FD98C0E" w:rsidR="00D870DF" w:rsidRDefault="00D870DF" w:rsidP="00E93FCC">
      <w:pPr>
        <w:jc w:val="left"/>
        <w:rPr>
          <w:rFonts w:cstheme="minorHAnsi"/>
        </w:rPr>
      </w:pPr>
    </w:p>
    <w:p w14:paraId="37DECD21" w14:textId="79702EDF" w:rsidR="00D870DF" w:rsidRDefault="00D870DF" w:rsidP="00E93FCC">
      <w:pPr>
        <w:jc w:val="left"/>
        <w:rPr>
          <w:rFonts w:cstheme="minorHAnsi"/>
        </w:rPr>
      </w:pPr>
    </w:p>
    <w:p w14:paraId="5FC31094" w14:textId="595FE970" w:rsidR="00D870DF" w:rsidRDefault="00D870DF" w:rsidP="00E93FCC">
      <w:pPr>
        <w:jc w:val="left"/>
        <w:rPr>
          <w:rFonts w:cstheme="minorHAnsi"/>
        </w:rPr>
      </w:pPr>
    </w:p>
    <w:p w14:paraId="4F8B4833" w14:textId="2D5DB68D" w:rsidR="00D870DF" w:rsidRDefault="00D870DF" w:rsidP="00E93FCC">
      <w:pPr>
        <w:jc w:val="left"/>
        <w:rPr>
          <w:rFonts w:cstheme="minorHAnsi"/>
        </w:rPr>
      </w:pPr>
    </w:p>
    <w:p w14:paraId="7F3119E2" w14:textId="19BAEB10" w:rsidR="00D870DF" w:rsidRDefault="00D870DF" w:rsidP="00E93FCC">
      <w:pPr>
        <w:jc w:val="left"/>
        <w:rPr>
          <w:rFonts w:cstheme="minorHAnsi"/>
        </w:rPr>
      </w:pPr>
    </w:p>
    <w:p w14:paraId="32D8974F" w14:textId="3A318B04" w:rsidR="00D870DF" w:rsidRDefault="00D870DF" w:rsidP="00E93FCC">
      <w:pPr>
        <w:jc w:val="left"/>
        <w:rPr>
          <w:rFonts w:cstheme="minorHAnsi"/>
        </w:rPr>
      </w:pPr>
    </w:p>
    <w:p w14:paraId="19AEDFB6" w14:textId="64C918FD" w:rsidR="00D870DF" w:rsidRDefault="00D870DF" w:rsidP="00E93FCC">
      <w:pPr>
        <w:jc w:val="left"/>
        <w:rPr>
          <w:rFonts w:cstheme="minorHAnsi"/>
        </w:rPr>
      </w:pPr>
    </w:p>
    <w:p w14:paraId="11D093E1" w14:textId="09C5DCC8" w:rsidR="00D870DF" w:rsidRDefault="00D870DF" w:rsidP="00E93FCC">
      <w:pPr>
        <w:jc w:val="left"/>
        <w:rPr>
          <w:rFonts w:cstheme="minorHAnsi"/>
        </w:rPr>
      </w:pPr>
    </w:p>
    <w:p w14:paraId="06B3A76C" w14:textId="352A87A4" w:rsidR="00D870DF" w:rsidRDefault="00D870DF" w:rsidP="00E93FCC">
      <w:pPr>
        <w:jc w:val="left"/>
        <w:rPr>
          <w:rFonts w:cstheme="minorHAnsi"/>
        </w:rPr>
      </w:pPr>
    </w:p>
    <w:p w14:paraId="3BA27B44" w14:textId="635FADA0" w:rsidR="00D870DF" w:rsidRDefault="00D870DF" w:rsidP="00E93FCC">
      <w:pPr>
        <w:jc w:val="left"/>
        <w:rPr>
          <w:rFonts w:cstheme="minorHAnsi"/>
        </w:rPr>
      </w:pPr>
    </w:p>
    <w:p w14:paraId="6894CFBB" w14:textId="2FF21565" w:rsidR="00D870DF" w:rsidRDefault="00D870DF" w:rsidP="00E93FCC">
      <w:pPr>
        <w:jc w:val="left"/>
        <w:rPr>
          <w:rFonts w:cstheme="minorHAnsi"/>
        </w:rPr>
      </w:pPr>
    </w:p>
    <w:p w14:paraId="261BF283" w14:textId="2B5FAFFF" w:rsidR="00D870DF" w:rsidRDefault="00D870DF" w:rsidP="00D870DF">
      <w:pPr>
        <w:pStyle w:val="Heading1"/>
        <w:numPr>
          <w:ilvl w:val="0"/>
          <w:numId w:val="3"/>
        </w:numPr>
        <w:jc w:val="left"/>
      </w:pPr>
      <w:r>
        <w:lastRenderedPageBreak/>
        <w:t>Prerequisite Program for Copper Toxicity in Sheep Feed</w:t>
      </w:r>
    </w:p>
    <w:p w14:paraId="19334091" w14:textId="77777777" w:rsidR="00D870DF" w:rsidRPr="00322351" w:rsidRDefault="00D870DF" w:rsidP="00D870DF">
      <w:pPr>
        <w:jc w:val="both"/>
      </w:pPr>
    </w:p>
    <w:p w14:paraId="5E40BE42" w14:textId="77777777" w:rsidR="00D870DF" w:rsidRPr="00322351" w:rsidRDefault="00D870DF" w:rsidP="00D870DF">
      <w:pPr>
        <w:pStyle w:val="Heading2"/>
        <w:jc w:val="left"/>
      </w:pPr>
      <w:r>
        <w:t>A. Purpose</w:t>
      </w:r>
    </w:p>
    <w:p w14:paraId="74CFE408" w14:textId="1FD1C963" w:rsidR="00D870DF" w:rsidRDefault="00D870DF" w:rsidP="00D870DF">
      <w:pPr>
        <w:jc w:val="left"/>
        <w:rPr>
          <w:rFonts w:cstheme="minorHAnsi"/>
          <w:lang w:val="en-GB"/>
        </w:rPr>
      </w:pPr>
      <w:r>
        <w:rPr>
          <w:rFonts w:cstheme="minorHAnsi"/>
          <w:lang w:val="en-GB"/>
        </w:rPr>
        <w:t xml:space="preserve">Nutrient deficiencies and toxicities in feed would have a very low severity overall. Depending upon the nutrient and its concentration, contamination may be hazardous to the health of swine, poultry, equine, beef, dairy, sheep, or goats that are intended to consume our feed, and certain nutrient deficiencies or toxicities may cause large quantities of animal illness or deaths. This is especially the case with copper toxicity in sheep. Sheep are very sensitive to copper, and an incorrect concentration may lead to severe illness or death to multiple animals consuming the affected diet. Fortunately, there is no known impact to human health. Nutrient deficiencies and toxicities have a very low probability of occurrence, but the high severity of </w:t>
      </w:r>
      <w:r w:rsidR="007D5FB5">
        <w:rPr>
          <w:rFonts w:cstheme="minorHAnsi"/>
          <w:lang w:val="en-GB"/>
        </w:rPr>
        <w:t xml:space="preserve">copper </w:t>
      </w:r>
      <w:r>
        <w:rPr>
          <w:rFonts w:cstheme="minorHAnsi"/>
          <w:lang w:val="en-GB"/>
        </w:rPr>
        <w:t xml:space="preserve">toxicity </w:t>
      </w:r>
      <w:r w:rsidR="007D5FB5">
        <w:rPr>
          <w:rFonts w:cstheme="minorHAnsi"/>
          <w:lang w:val="en-GB"/>
        </w:rPr>
        <w:t>in</w:t>
      </w:r>
      <w:r>
        <w:rPr>
          <w:rFonts w:cstheme="minorHAnsi"/>
          <w:lang w:val="en-GB"/>
        </w:rPr>
        <w:t xml:space="preserve"> sheep feed warrants special consideration. The intent of this prerequisite program is to </w:t>
      </w:r>
      <w:r w:rsidR="007D5FB5">
        <w:rPr>
          <w:rFonts w:cstheme="minorHAnsi"/>
          <w:lang w:val="en-GB"/>
        </w:rPr>
        <w:t xml:space="preserve">further </w:t>
      </w:r>
      <w:r>
        <w:rPr>
          <w:rFonts w:cstheme="minorHAnsi"/>
          <w:lang w:val="en-GB"/>
        </w:rPr>
        <w:t>reduce the probability of copper toxicity in finished sheep feed.</w:t>
      </w:r>
    </w:p>
    <w:p w14:paraId="666C02FC" w14:textId="77777777" w:rsidR="00D870DF" w:rsidRDefault="00D870DF" w:rsidP="00D870DF">
      <w:pPr>
        <w:jc w:val="left"/>
        <w:rPr>
          <w:rFonts w:cstheme="minorHAnsi"/>
        </w:rPr>
      </w:pPr>
    </w:p>
    <w:p w14:paraId="58BB75F5" w14:textId="77777777" w:rsidR="00D870DF" w:rsidRDefault="00D870DF" w:rsidP="00D870DF">
      <w:pPr>
        <w:pStyle w:val="Heading2"/>
        <w:jc w:val="left"/>
      </w:pPr>
      <w:r>
        <w:t>B. Responsibilities</w:t>
      </w:r>
    </w:p>
    <w:p w14:paraId="2AA90DE0" w14:textId="63811DD1" w:rsidR="00D870DF" w:rsidRDefault="00D870DF" w:rsidP="00D870DF">
      <w:pPr>
        <w:jc w:val="left"/>
      </w:pPr>
      <w:r>
        <w:t xml:space="preserve">The owner, operator, or agent-in-charge of the facility and the Preventive Controls Qualified Individual have determined that this prerequisite program is necessary to reduce the occurrence of </w:t>
      </w:r>
      <w:r>
        <w:rPr>
          <w:rFonts w:cstheme="minorHAnsi"/>
          <w:lang w:val="en-GB"/>
        </w:rPr>
        <w:t>unsafe animal drug contamination</w:t>
      </w:r>
      <w:r>
        <w:t>. The mill manager is responsible for its implementation by all parties. Qualified individuals involved in manufacturing, processing, packing, or holding ingredients and feed are responsible for implementing these activities as appropriate for their roles. Specifically, the Warehouse Manager, Batching Operator, and Load-</w:t>
      </w:r>
      <w:r w:rsidR="007D5FB5">
        <w:t>O</w:t>
      </w:r>
      <w:r>
        <w:t>ut Operator have responsibilities for this program’s implementation.</w:t>
      </w:r>
    </w:p>
    <w:p w14:paraId="328603FF" w14:textId="77777777" w:rsidR="00D870DF" w:rsidRDefault="00D870DF" w:rsidP="00D870DF">
      <w:pPr>
        <w:jc w:val="left"/>
      </w:pPr>
    </w:p>
    <w:p w14:paraId="5A541B43" w14:textId="5B4871D8" w:rsidR="00D870DF" w:rsidRDefault="00D870DF" w:rsidP="00D870DF">
      <w:pPr>
        <w:pStyle w:val="Heading2"/>
        <w:jc w:val="left"/>
      </w:pPr>
      <w:r>
        <w:t xml:space="preserve">C. Actions and documentation to control </w:t>
      </w:r>
      <w:r w:rsidR="007D5FB5">
        <w:t>copper toxicity in sheep feed</w:t>
      </w:r>
    </w:p>
    <w:p w14:paraId="67A6BA12" w14:textId="77777777" w:rsidR="00D870DF" w:rsidRDefault="00D870DF" w:rsidP="007D5FB5">
      <w:pPr>
        <w:pStyle w:val="ListParagraph"/>
        <w:numPr>
          <w:ilvl w:val="0"/>
          <w:numId w:val="30"/>
        </w:numPr>
        <w:jc w:val="left"/>
      </w:pPr>
      <w:r>
        <w:t>The buildings and equipment within the feed mill must be of adequate construction, cleanliness, and maintenance to prevent unsafe cross-contamination.</w:t>
      </w:r>
    </w:p>
    <w:p w14:paraId="023D317D" w14:textId="765CE449" w:rsidR="00D870DF" w:rsidRDefault="007D5FB5" w:rsidP="007D5FB5">
      <w:pPr>
        <w:pStyle w:val="ListParagraph"/>
        <w:numPr>
          <w:ilvl w:val="0"/>
          <w:numId w:val="30"/>
        </w:numPr>
        <w:jc w:val="left"/>
      </w:pPr>
      <w:r>
        <w:t>Trace mineral premix intended for use in sheep diets will be received only in packaged form.</w:t>
      </w:r>
      <w:r w:rsidR="00D870DF">
        <w:t xml:space="preserve"> Upon receipt, the Warehouse Manager will examine </w:t>
      </w:r>
      <w:r>
        <w:t xml:space="preserve">packages for damage. The premix </w:t>
      </w:r>
      <w:r w:rsidR="00D870DF">
        <w:t xml:space="preserve">will be stored in </w:t>
      </w:r>
      <w:r>
        <w:t>its original, closed container</w:t>
      </w:r>
      <w:r w:rsidR="00D870DF">
        <w:t xml:space="preserve"> until used.</w:t>
      </w:r>
    </w:p>
    <w:p w14:paraId="00A03FF0" w14:textId="1395FACF" w:rsidR="00D870DF" w:rsidRDefault="00D870DF" w:rsidP="007D5FB5">
      <w:pPr>
        <w:pStyle w:val="ListParagraph"/>
        <w:numPr>
          <w:ilvl w:val="0"/>
          <w:numId w:val="30"/>
        </w:numPr>
        <w:jc w:val="left"/>
      </w:pPr>
      <w:r>
        <w:t xml:space="preserve">When </w:t>
      </w:r>
      <w:r w:rsidR="007D5FB5">
        <w:t>sheep trace mineral premix is</w:t>
      </w:r>
      <w:r>
        <w:t xml:space="preserve"> used to manufacture feed, </w:t>
      </w:r>
      <w:r w:rsidR="007D5FB5">
        <w:t>it</w:t>
      </w:r>
      <w:r>
        <w:t xml:space="preserve"> will be moved to </w:t>
      </w:r>
      <w:r w:rsidR="007D5FB5">
        <w:t>the</w:t>
      </w:r>
      <w:r>
        <w:t xml:space="preserve"> specified bin in the microtable that is </w:t>
      </w:r>
      <w:r w:rsidR="007D5FB5">
        <w:t>‘Sheep Trace Mineral Premix’</w:t>
      </w:r>
      <w:r>
        <w:t xml:space="preserve">. </w:t>
      </w:r>
    </w:p>
    <w:p w14:paraId="2B2E8AD1" w14:textId="33BEE55B" w:rsidR="007D5FB5" w:rsidRDefault="007D5FB5" w:rsidP="007D5FB5">
      <w:pPr>
        <w:pStyle w:val="ListParagraph"/>
        <w:numPr>
          <w:ilvl w:val="0"/>
          <w:numId w:val="30"/>
        </w:numPr>
        <w:jc w:val="left"/>
      </w:pPr>
      <w:r>
        <w:t>The batching operator will confirm the quantity of sheep trace mineral premix to be batched by comparing the formula to the master record formulas provided by a Ph.D. nutritionist.</w:t>
      </w:r>
    </w:p>
    <w:p w14:paraId="698B5BEF" w14:textId="77777777" w:rsidR="007D5FB5" w:rsidRDefault="007D5FB5" w:rsidP="007D5FB5">
      <w:pPr>
        <w:pStyle w:val="ListParagraph"/>
        <w:numPr>
          <w:ilvl w:val="0"/>
          <w:numId w:val="30"/>
        </w:numPr>
        <w:jc w:val="left"/>
      </w:pPr>
      <w:r>
        <w:t>A mixer efficiency test will be conducted annually to confirm mixing time is adequate.</w:t>
      </w:r>
    </w:p>
    <w:p w14:paraId="3DBBE8C6" w14:textId="64AECD56" w:rsidR="00D870DF" w:rsidRDefault="00D870DF" w:rsidP="007D5FB5">
      <w:pPr>
        <w:pStyle w:val="ListParagraph"/>
        <w:numPr>
          <w:ilvl w:val="0"/>
          <w:numId w:val="30"/>
        </w:numPr>
        <w:jc w:val="left"/>
      </w:pPr>
      <w:r>
        <w:t xml:space="preserve">A sample of feed manufactured with </w:t>
      </w:r>
      <w:r w:rsidR="007D5FB5">
        <w:t>sheep trace mineral premix</w:t>
      </w:r>
      <w:r>
        <w:t xml:space="preserve"> will be obtained three times annually (ideally during Weeks 1, 16, and 30 of the calendar year) and analyzed for quantity to confirm its accuracy. If the results are greater than the allowable analytical variance, the PCQI will conduct an investigation to determine the root cause and implement a corrective action.</w:t>
      </w:r>
    </w:p>
    <w:p w14:paraId="0DD0E346" w14:textId="4CBD733E" w:rsidR="007D5FB5" w:rsidRDefault="00D870DF" w:rsidP="007D5FB5">
      <w:pPr>
        <w:pStyle w:val="ListParagraph"/>
        <w:numPr>
          <w:ilvl w:val="0"/>
          <w:numId w:val="30"/>
        </w:numPr>
        <w:jc w:val="left"/>
      </w:pPr>
      <w:r>
        <w:t xml:space="preserve">The Batching Operator </w:t>
      </w:r>
      <w:r w:rsidR="007D5FB5">
        <w:t xml:space="preserve">and Load-Out Operators </w:t>
      </w:r>
      <w:r>
        <w:t>will follow an approved Flushing/Sequencing Schedule, which is posted in the Control Room. This schedule will be developed by the mill manager and approved by the PCQI.</w:t>
      </w:r>
    </w:p>
    <w:p w14:paraId="7C0479D1" w14:textId="34971C2E" w:rsidR="007D5FB5" w:rsidRDefault="007D5FB5" w:rsidP="007D5FB5">
      <w:pPr>
        <w:pStyle w:val="ListParagraph"/>
        <w:numPr>
          <w:ilvl w:val="0"/>
          <w:numId w:val="30"/>
        </w:numPr>
        <w:jc w:val="left"/>
      </w:pPr>
      <w:r>
        <w:lastRenderedPageBreak/>
        <w:t xml:space="preserve">If a customer complaint regarding high copper in sheep feed is verified or analytical results reveal that </w:t>
      </w:r>
      <w:r w:rsidR="00CF29F2">
        <w:t xml:space="preserve">copper levels in finished sheep diets are more than 120% of the formulated level, the facility will implement a positive release program. </w:t>
      </w:r>
    </w:p>
    <w:p w14:paraId="27FCF8B0" w14:textId="4C4EE5E5" w:rsidR="00CF29F2" w:rsidRDefault="00CF29F2" w:rsidP="00CF29F2">
      <w:pPr>
        <w:pStyle w:val="ListParagraph"/>
        <w:numPr>
          <w:ilvl w:val="1"/>
          <w:numId w:val="30"/>
        </w:numPr>
        <w:jc w:val="left"/>
      </w:pPr>
      <w:r w:rsidRPr="007973F3">
        <w:t xml:space="preserve">All diets </w:t>
      </w:r>
      <w:r>
        <w:t>intended for sheep</w:t>
      </w:r>
      <w:r w:rsidRPr="007973F3">
        <w:t xml:space="preserve"> over the </w:t>
      </w:r>
      <w:r>
        <w:t xml:space="preserve">next 365 days </w:t>
      </w:r>
      <w:r w:rsidRPr="007973F3">
        <w:t xml:space="preserve">will be analyzed for </w:t>
      </w:r>
      <w:r>
        <w:t>copper prior to release for distribution</w:t>
      </w:r>
      <w:r w:rsidRPr="007973F3">
        <w:t xml:space="preserve">. At least ten samples will be collected at the port located at the </w:t>
      </w:r>
      <w:r>
        <w:t>pellet cooler</w:t>
      </w:r>
      <w:r w:rsidRPr="007973F3">
        <w:t xml:space="preserve"> discharge to create a total volume of </w:t>
      </w:r>
      <w:r>
        <w:t>2</w:t>
      </w:r>
      <w:r w:rsidRPr="007973F3">
        <w:t xml:space="preserve"> lbs. per batch of</w:t>
      </w:r>
      <w:r>
        <w:t xml:space="preserve"> feed. The 2-lb. sample will be split using a riffle divider, with 1 lb. retained and 1 lb. submitted to Laboratory P to analyze for copper concentration. Resultant copper concentrations must be between 90-110% of formulated levels</w:t>
      </w:r>
      <w:r w:rsidRPr="007973F3">
        <w:t xml:space="preserve"> to be released for distribution. If </w:t>
      </w:r>
      <w:bookmarkStart w:id="0" w:name="_GoBack"/>
      <w:r w:rsidR="006A4D50">
        <w:t>i</w:t>
      </w:r>
      <w:bookmarkEnd w:id="0"/>
      <w:r w:rsidRPr="007973F3">
        <w:t xml:space="preserve">t tests </w:t>
      </w:r>
      <w:r>
        <w:t>outside this range</w:t>
      </w:r>
      <w:r w:rsidRPr="007973F3">
        <w:t xml:space="preserve">, the feed must be safely diverted to finishing beef cattle or </w:t>
      </w:r>
      <w:r>
        <w:t>finishing swine (upon consultation with a PhD nutritionist) or disposed of in a landfill with documentation of destruction. The PCQI will then lead an investigation to identify and correct the problem, as well as prevent its reoccurrence. Records of these decisions will be maintained by the PCQI.</w:t>
      </w:r>
    </w:p>
    <w:p w14:paraId="3ED261C1" w14:textId="77777777" w:rsidR="00CF29F2" w:rsidRDefault="00CF29F2" w:rsidP="00CF29F2">
      <w:pPr>
        <w:pStyle w:val="ListParagraph"/>
        <w:jc w:val="left"/>
      </w:pPr>
    </w:p>
    <w:p w14:paraId="06F676DE" w14:textId="56494AF3" w:rsidR="007D5FB5" w:rsidRDefault="007D5FB5" w:rsidP="00CF29F2">
      <w:pPr>
        <w:jc w:val="both"/>
        <w:rPr>
          <w:rStyle w:val="Heading2Char"/>
        </w:rPr>
      </w:pPr>
    </w:p>
    <w:p w14:paraId="157E5772" w14:textId="6FE6DE99" w:rsidR="00D870DF" w:rsidRDefault="007D5FB5" w:rsidP="00D870DF">
      <w:pPr>
        <w:pStyle w:val="Heading2"/>
        <w:jc w:val="left"/>
        <w:rPr>
          <w:rStyle w:val="Heading2Char"/>
        </w:rPr>
      </w:pPr>
      <w:r>
        <w:rPr>
          <w:rStyle w:val="Heading2Char"/>
        </w:rPr>
        <w:t>D</w:t>
      </w:r>
      <w:r w:rsidR="00D870DF">
        <w:rPr>
          <w:rStyle w:val="Heading2Char"/>
        </w:rPr>
        <w:t>. Flushing and Sequencing Schedule</w:t>
      </w:r>
    </w:p>
    <w:p w14:paraId="2AED5F65" w14:textId="77777777" w:rsidR="00D870DF" w:rsidRDefault="00D870DF" w:rsidP="00D870DF">
      <w:pPr>
        <w:jc w:val="left"/>
        <w:rPr>
          <w:rFonts w:cstheme="minorHAnsi"/>
        </w:rPr>
      </w:pPr>
    </w:p>
    <w:tbl>
      <w:tblPr>
        <w:tblStyle w:val="TableGrid"/>
        <w:tblW w:w="5000" w:type="pct"/>
        <w:tblLook w:val="04A0" w:firstRow="1" w:lastRow="0" w:firstColumn="1" w:lastColumn="0" w:noHBand="0" w:noVBand="1"/>
      </w:tblPr>
      <w:tblGrid>
        <w:gridCol w:w="1344"/>
        <w:gridCol w:w="1342"/>
        <w:gridCol w:w="2222"/>
        <w:gridCol w:w="2222"/>
        <w:gridCol w:w="2220"/>
      </w:tblGrid>
      <w:tr w:rsidR="00D870DF" w:rsidRPr="00404C6D" w14:paraId="61E382F6" w14:textId="77777777" w:rsidTr="00D870DF">
        <w:tc>
          <w:tcPr>
            <w:tcW w:w="1437" w:type="pct"/>
            <w:gridSpan w:val="2"/>
            <w:vMerge w:val="restart"/>
            <w:shd w:val="clear" w:color="auto" w:fill="D9D9D9" w:themeFill="background1" w:themeFillShade="D9"/>
            <w:vAlign w:val="center"/>
          </w:tcPr>
          <w:p w14:paraId="6F717B42" w14:textId="77777777" w:rsidR="00D870DF" w:rsidRPr="00404C6D" w:rsidRDefault="00D870DF" w:rsidP="00D870DF">
            <w:pPr>
              <w:rPr>
                <w:rFonts w:cstheme="minorHAnsi"/>
                <w:sz w:val="28"/>
              </w:rPr>
            </w:pPr>
            <w:r w:rsidRPr="00404C6D">
              <w:rPr>
                <w:rFonts w:cstheme="minorHAnsi"/>
                <w:sz w:val="28"/>
              </w:rPr>
              <w:t>As of 1/1/2021</w:t>
            </w:r>
          </w:p>
        </w:tc>
        <w:tc>
          <w:tcPr>
            <w:tcW w:w="3563" w:type="pct"/>
            <w:gridSpan w:val="3"/>
            <w:shd w:val="clear" w:color="auto" w:fill="D9D9D9" w:themeFill="background1" w:themeFillShade="D9"/>
            <w:vAlign w:val="bottom"/>
          </w:tcPr>
          <w:p w14:paraId="6F927D72" w14:textId="77777777" w:rsidR="00D870DF" w:rsidRPr="00404C6D" w:rsidRDefault="00D870DF" w:rsidP="00D870DF">
            <w:pPr>
              <w:rPr>
                <w:rFonts w:cstheme="minorHAnsi"/>
                <w:sz w:val="28"/>
              </w:rPr>
            </w:pPr>
            <w:r w:rsidRPr="00404C6D">
              <w:rPr>
                <w:rFonts w:cstheme="minorHAnsi"/>
                <w:sz w:val="28"/>
              </w:rPr>
              <w:t>Needed Action Before Next Making a Batch Containing</w:t>
            </w:r>
          </w:p>
        </w:tc>
      </w:tr>
      <w:tr w:rsidR="00D870DF" w:rsidRPr="00404C6D" w14:paraId="2924355F" w14:textId="77777777" w:rsidTr="00D870DF">
        <w:tc>
          <w:tcPr>
            <w:tcW w:w="1437" w:type="pct"/>
            <w:gridSpan w:val="2"/>
            <w:vMerge/>
            <w:shd w:val="clear" w:color="auto" w:fill="D9D9D9" w:themeFill="background1" w:themeFillShade="D9"/>
          </w:tcPr>
          <w:p w14:paraId="7023FDA4" w14:textId="77777777" w:rsidR="00D870DF" w:rsidRPr="00404C6D" w:rsidRDefault="00D870DF" w:rsidP="00D870DF">
            <w:pPr>
              <w:jc w:val="both"/>
              <w:rPr>
                <w:rFonts w:cstheme="minorHAnsi"/>
                <w:sz w:val="28"/>
              </w:rPr>
            </w:pPr>
          </w:p>
        </w:tc>
        <w:tc>
          <w:tcPr>
            <w:tcW w:w="1188" w:type="pct"/>
            <w:shd w:val="clear" w:color="auto" w:fill="FFFFFF" w:themeFill="background1"/>
            <w:vAlign w:val="bottom"/>
          </w:tcPr>
          <w:p w14:paraId="2FC67A75" w14:textId="77777777" w:rsidR="00D870DF" w:rsidRPr="00404C6D" w:rsidRDefault="00D870DF" w:rsidP="00D870DF">
            <w:pPr>
              <w:rPr>
                <w:rFonts w:cstheme="minorHAnsi"/>
                <w:sz w:val="28"/>
              </w:rPr>
            </w:pPr>
            <w:r w:rsidRPr="00404C6D">
              <w:rPr>
                <w:rFonts w:cstheme="minorHAnsi"/>
                <w:sz w:val="28"/>
              </w:rPr>
              <w:t>Diet A</w:t>
            </w:r>
          </w:p>
        </w:tc>
        <w:tc>
          <w:tcPr>
            <w:tcW w:w="1188" w:type="pct"/>
            <w:shd w:val="clear" w:color="auto" w:fill="FFFFFF" w:themeFill="background1"/>
            <w:vAlign w:val="bottom"/>
          </w:tcPr>
          <w:p w14:paraId="6C54BA56" w14:textId="77777777" w:rsidR="00D870DF" w:rsidRPr="00404C6D" w:rsidRDefault="00D870DF" w:rsidP="00D870DF">
            <w:pPr>
              <w:rPr>
                <w:rFonts w:cstheme="minorHAnsi"/>
                <w:sz w:val="28"/>
              </w:rPr>
            </w:pPr>
            <w:r w:rsidRPr="00404C6D">
              <w:rPr>
                <w:rFonts w:cstheme="minorHAnsi"/>
                <w:sz w:val="28"/>
              </w:rPr>
              <w:t>Diet B</w:t>
            </w:r>
          </w:p>
        </w:tc>
        <w:tc>
          <w:tcPr>
            <w:tcW w:w="1187" w:type="pct"/>
            <w:shd w:val="clear" w:color="auto" w:fill="FFFFFF" w:themeFill="background1"/>
            <w:vAlign w:val="bottom"/>
          </w:tcPr>
          <w:p w14:paraId="097D5B4C" w14:textId="77777777" w:rsidR="00D870DF" w:rsidRPr="00404C6D" w:rsidRDefault="00D870DF" w:rsidP="00D870DF">
            <w:pPr>
              <w:rPr>
                <w:rFonts w:cstheme="minorHAnsi"/>
                <w:sz w:val="28"/>
              </w:rPr>
            </w:pPr>
            <w:r w:rsidRPr="00404C6D">
              <w:rPr>
                <w:rFonts w:cstheme="minorHAnsi"/>
                <w:sz w:val="28"/>
              </w:rPr>
              <w:t>Diet C</w:t>
            </w:r>
          </w:p>
        </w:tc>
      </w:tr>
      <w:tr w:rsidR="00D870DF" w:rsidRPr="00404C6D" w14:paraId="7890101A" w14:textId="77777777" w:rsidTr="003E0958">
        <w:trPr>
          <w:cantSplit/>
          <w:trHeight w:val="720"/>
        </w:trPr>
        <w:tc>
          <w:tcPr>
            <w:tcW w:w="719" w:type="pct"/>
            <w:vMerge w:val="restart"/>
            <w:shd w:val="clear" w:color="auto" w:fill="D9D9D9" w:themeFill="background1" w:themeFillShade="D9"/>
            <w:textDirection w:val="btLr"/>
            <w:vAlign w:val="center"/>
          </w:tcPr>
          <w:p w14:paraId="6D205147" w14:textId="77777777" w:rsidR="00D870DF" w:rsidRPr="00404C6D" w:rsidRDefault="00D870DF" w:rsidP="00D870DF">
            <w:pPr>
              <w:ind w:left="113" w:right="113"/>
              <w:rPr>
                <w:rFonts w:cstheme="minorHAnsi"/>
                <w:sz w:val="28"/>
              </w:rPr>
            </w:pPr>
            <w:r w:rsidRPr="00404C6D">
              <w:rPr>
                <w:rFonts w:cstheme="minorHAnsi"/>
                <w:sz w:val="28"/>
              </w:rPr>
              <w:t>Batch Made First</w:t>
            </w:r>
          </w:p>
        </w:tc>
        <w:tc>
          <w:tcPr>
            <w:tcW w:w="718" w:type="pct"/>
            <w:shd w:val="clear" w:color="auto" w:fill="FFFFFF" w:themeFill="background1"/>
            <w:vAlign w:val="center"/>
          </w:tcPr>
          <w:p w14:paraId="0BDB13D9" w14:textId="77777777" w:rsidR="00D870DF" w:rsidRPr="00404C6D" w:rsidRDefault="00D870DF" w:rsidP="00D870DF">
            <w:pPr>
              <w:rPr>
                <w:rFonts w:cstheme="minorHAnsi"/>
                <w:sz w:val="28"/>
              </w:rPr>
            </w:pPr>
            <w:r w:rsidRPr="00404C6D">
              <w:rPr>
                <w:rFonts w:cstheme="minorHAnsi"/>
                <w:sz w:val="28"/>
              </w:rPr>
              <w:t>Diet A</w:t>
            </w:r>
          </w:p>
        </w:tc>
        <w:tc>
          <w:tcPr>
            <w:tcW w:w="1188" w:type="pct"/>
            <w:shd w:val="clear" w:color="auto" w:fill="A8D08D" w:themeFill="accent6" w:themeFillTint="99"/>
            <w:vAlign w:val="center"/>
          </w:tcPr>
          <w:p w14:paraId="6E951377" w14:textId="77777777" w:rsidR="00D870DF" w:rsidRPr="00404C6D" w:rsidRDefault="00D870DF" w:rsidP="00D870DF">
            <w:pPr>
              <w:rPr>
                <w:rFonts w:cstheme="minorHAnsi"/>
                <w:sz w:val="28"/>
              </w:rPr>
            </w:pPr>
            <w:r w:rsidRPr="00404C6D">
              <w:rPr>
                <w:rFonts w:cstheme="minorHAnsi"/>
                <w:sz w:val="28"/>
              </w:rPr>
              <w:t>None</w:t>
            </w:r>
          </w:p>
        </w:tc>
        <w:tc>
          <w:tcPr>
            <w:tcW w:w="1188" w:type="pct"/>
            <w:shd w:val="clear" w:color="auto" w:fill="F7CAAC" w:themeFill="accent2" w:themeFillTint="66"/>
            <w:vAlign w:val="center"/>
          </w:tcPr>
          <w:p w14:paraId="6818BFCD" w14:textId="0B9CB048" w:rsidR="00D870DF" w:rsidRPr="00404C6D" w:rsidRDefault="003E0958" w:rsidP="00D870DF">
            <w:pPr>
              <w:rPr>
                <w:rFonts w:cstheme="minorHAnsi"/>
                <w:sz w:val="28"/>
              </w:rPr>
            </w:pPr>
            <w:r>
              <w:rPr>
                <w:rFonts w:cstheme="minorHAnsi"/>
                <w:sz w:val="28"/>
              </w:rPr>
              <w:t>Flush</w:t>
            </w:r>
          </w:p>
        </w:tc>
        <w:tc>
          <w:tcPr>
            <w:tcW w:w="1187" w:type="pct"/>
            <w:shd w:val="clear" w:color="auto" w:fill="A8D08D" w:themeFill="accent6" w:themeFillTint="99"/>
            <w:vAlign w:val="center"/>
          </w:tcPr>
          <w:p w14:paraId="18831A2E" w14:textId="7F48C57F" w:rsidR="00D870DF" w:rsidRPr="00404C6D" w:rsidRDefault="003E0958" w:rsidP="00D870DF">
            <w:pPr>
              <w:rPr>
                <w:rFonts w:cstheme="minorHAnsi"/>
                <w:sz w:val="28"/>
              </w:rPr>
            </w:pPr>
            <w:r w:rsidRPr="00404C6D">
              <w:rPr>
                <w:rFonts w:cstheme="minorHAnsi"/>
                <w:sz w:val="28"/>
              </w:rPr>
              <w:t>None</w:t>
            </w:r>
          </w:p>
        </w:tc>
      </w:tr>
      <w:tr w:rsidR="00D870DF" w:rsidRPr="00404C6D" w14:paraId="07232A82" w14:textId="77777777" w:rsidTr="003E0958">
        <w:trPr>
          <w:cantSplit/>
          <w:trHeight w:val="720"/>
        </w:trPr>
        <w:tc>
          <w:tcPr>
            <w:tcW w:w="719" w:type="pct"/>
            <w:vMerge/>
            <w:shd w:val="clear" w:color="auto" w:fill="D9D9D9" w:themeFill="background1" w:themeFillShade="D9"/>
            <w:vAlign w:val="center"/>
          </w:tcPr>
          <w:p w14:paraId="49C6BAE4" w14:textId="77777777" w:rsidR="00D870DF" w:rsidRPr="00404C6D" w:rsidRDefault="00D870DF" w:rsidP="00D870DF">
            <w:pPr>
              <w:rPr>
                <w:rFonts w:cstheme="minorHAnsi"/>
                <w:sz w:val="28"/>
              </w:rPr>
            </w:pPr>
          </w:p>
        </w:tc>
        <w:tc>
          <w:tcPr>
            <w:tcW w:w="718" w:type="pct"/>
            <w:shd w:val="clear" w:color="auto" w:fill="FFFFFF" w:themeFill="background1"/>
            <w:vAlign w:val="center"/>
          </w:tcPr>
          <w:p w14:paraId="67FCA9FF" w14:textId="77777777" w:rsidR="00D870DF" w:rsidRPr="00404C6D" w:rsidRDefault="00D870DF" w:rsidP="00D870DF">
            <w:pPr>
              <w:rPr>
                <w:rFonts w:cstheme="minorHAnsi"/>
                <w:sz w:val="28"/>
              </w:rPr>
            </w:pPr>
            <w:r w:rsidRPr="00404C6D">
              <w:rPr>
                <w:rFonts w:cstheme="minorHAnsi"/>
                <w:sz w:val="28"/>
              </w:rPr>
              <w:t>Diet B</w:t>
            </w:r>
          </w:p>
        </w:tc>
        <w:tc>
          <w:tcPr>
            <w:tcW w:w="1188" w:type="pct"/>
            <w:shd w:val="clear" w:color="auto" w:fill="A8D08D" w:themeFill="accent6" w:themeFillTint="99"/>
            <w:vAlign w:val="center"/>
          </w:tcPr>
          <w:p w14:paraId="63128E6D" w14:textId="77777777" w:rsidR="00D870DF" w:rsidRPr="00404C6D" w:rsidRDefault="00D870DF" w:rsidP="00D870DF">
            <w:pPr>
              <w:rPr>
                <w:rFonts w:cstheme="minorHAnsi"/>
                <w:sz w:val="28"/>
              </w:rPr>
            </w:pPr>
            <w:r w:rsidRPr="00404C6D">
              <w:rPr>
                <w:rFonts w:cstheme="minorHAnsi"/>
                <w:sz w:val="28"/>
              </w:rPr>
              <w:t>None</w:t>
            </w:r>
          </w:p>
        </w:tc>
        <w:tc>
          <w:tcPr>
            <w:tcW w:w="1188" w:type="pct"/>
            <w:shd w:val="clear" w:color="auto" w:fill="A8D08D" w:themeFill="accent6" w:themeFillTint="99"/>
            <w:vAlign w:val="center"/>
          </w:tcPr>
          <w:p w14:paraId="59EECFED" w14:textId="77777777" w:rsidR="00D870DF" w:rsidRPr="00404C6D" w:rsidRDefault="00D870DF" w:rsidP="00D870DF">
            <w:pPr>
              <w:rPr>
                <w:rFonts w:cstheme="minorHAnsi"/>
                <w:sz w:val="28"/>
              </w:rPr>
            </w:pPr>
            <w:r w:rsidRPr="00404C6D">
              <w:rPr>
                <w:rFonts w:cstheme="minorHAnsi"/>
                <w:sz w:val="28"/>
              </w:rPr>
              <w:t>None</w:t>
            </w:r>
          </w:p>
        </w:tc>
        <w:tc>
          <w:tcPr>
            <w:tcW w:w="1187" w:type="pct"/>
            <w:shd w:val="clear" w:color="auto" w:fill="A8D08D" w:themeFill="accent6" w:themeFillTint="99"/>
            <w:vAlign w:val="center"/>
          </w:tcPr>
          <w:p w14:paraId="39AB9941" w14:textId="6F61FF30" w:rsidR="00D870DF" w:rsidRPr="00404C6D" w:rsidRDefault="003E0958" w:rsidP="00D870DF">
            <w:pPr>
              <w:rPr>
                <w:rFonts w:cstheme="minorHAnsi"/>
                <w:sz w:val="28"/>
              </w:rPr>
            </w:pPr>
            <w:r w:rsidRPr="00404C6D">
              <w:rPr>
                <w:rFonts w:cstheme="minorHAnsi"/>
                <w:sz w:val="28"/>
              </w:rPr>
              <w:t>None</w:t>
            </w:r>
          </w:p>
        </w:tc>
      </w:tr>
      <w:tr w:rsidR="00D870DF" w:rsidRPr="00404C6D" w14:paraId="7DD56BC2" w14:textId="77777777" w:rsidTr="003E0958">
        <w:trPr>
          <w:cantSplit/>
          <w:trHeight w:val="720"/>
        </w:trPr>
        <w:tc>
          <w:tcPr>
            <w:tcW w:w="719" w:type="pct"/>
            <w:vMerge/>
            <w:shd w:val="clear" w:color="auto" w:fill="D9D9D9" w:themeFill="background1" w:themeFillShade="D9"/>
            <w:vAlign w:val="center"/>
          </w:tcPr>
          <w:p w14:paraId="6B22732C" w14:textId="77777777" w:rsidR="00D870DF" w:rsidRPr="00404C6D" w:rsidRDefault="00D870DF" w:rsidP="00D870DF">
            <w:pPr>
              <w:rPr>
                <w:rFonts w:cstheme="minorHAnsi"/>
                <w:sz w:val="28"/>
              </w:rPr>
            </w:pPr>
          </w:p>
        </w:tc>
        <w:tc>
          <w:tcPr>
            <w:tcW w:w="718" w:type="pct"/>
            <w:shd w:val="clear" w:color="auto" w:fill="FFFFFF" w:themeFill="background1"/>
            <w:vAlign w:val="center"/>
          </w:tcPr>
          <w:p w14:paraId="23A956CC" w14:textId="77777777" w:rsidR="00D870DF" w:rsidRPr="00404C6D" w:rsidRDefault="00D870DF" w:rsidP="00D870DF">
            <w:pPr>
              <w:rPr>
                <w:rFonts w:cstheme="minorHAnsi"/>
                <w:sz w:val="28"/>
              </w:rPr>
            </w:pPr>
            <w:r w:rsidRPr="00404C6D">
              <w:rPr>
                <w:rFonts w:cstheme="minorHAnsi"/>
                <w:sz w:val="28"/>
              </w:rPr>
              <w:t>Diet C</w:t>
            </w:r>
          </w:p>
        </w:tc>
        <w:tc>
          <w:tcPr>
            <w:tcW w:w="1188" w:type="pct"/>
            <w:shd w:val="clear" w:color="auto" w:fill="A8D08D" w:themeFill="accent6" w:themeFillTint="99"/>
            <w:vAlign w:val="center"/>
          </w:tcPr>
          <w:p w14:paraId="327394AB" w14:textId="77777777" w:rsidR="00D870DF" w:rsidRPr="00404C6D" w:rsidRDefault="00D870DF" w:rsidP="00D870DF">
            <w:pPr>
              <w:rPr>
                <w:rFonts w:cstheme="minorHAnsi"/>
                <w:sz w:val="28"/>
              </w:rPr>
            </w:pPr>
            <w:r w:rsidRPr="00404C6D">
              <w:rPr>
                <w:rFonts w:cstheme="minorHAnsi"/>
                <w:sz w:val="28"/>
              </w:rPr>
              <w:t>None</w:t>
            </w:r>
          </w:p>
        </w:tc>
        <w:tc>
          <w:tcPr>
            <w:tcW w:w="1188" w:type="pct"/>
            <w:shd w:val="clear" w:color="auto" w:fill="F7CAAC" w:themeFill="accent2" w:themeFillTint="66"/>
            <w:vAlign w:val="center"/>
          </w:tcPr>
          <w:p w14:paraId="171B45AE" w14:textId="28CD8E5E" w:rsidR="00D870DF" w:rsidRPr="00404C6D" w:rsidRDefault="003E0958" w:rsidP="00D870DF">
            <w:pPr>
              <w:rPr>
                <w:rFonts w:cstheme="minorHAnsi"/>
                <w:sz w:val="28"/>
              </w:rPr>
            </w:pPr>
            <w:r>
              <w:rPr>
                <w:rFonts w:cstheme="minorHAnsi"/>
                <w:sz w:val="28"/>
              </w:rPr>
              <w:t>Flush</w:t>
            </w:r>
          </w:p>
        </w:tc>
        <w:tc>
          <w:tcPr>
            <w:tcW w:w="1187" w:type="pct"/>
            <w:shd w:val="clear" w:color="auto" w:fill="A8D08D" w:themeFill="accent6" w:themeFillTint="99"/>
            <w:vAlign w:val="center"/>
          </w:tcPr>
          <w:p w14:paraId="0C4CEAB9" w14:textId="77777777" w:rsidR="00D870DF" w:rsidRPr="00404C6D" w:rsidRDefault="00D870DF" w:rsidP="00D870DF">
            <w:pPr>
              <w:rPr>
                <w:rFonts w:cstheme="minorHAnsi"/>
                <w:sz w:val="28"/>
              </w:rPr>
            </w:pPr>
            <w:r w:rsidRPr="00404C6D">
              <w:rPr>
                <w:rFonts w:cstheme="minorHAnsi"/>
                <w:sz w:val="28"/>
              </w:rPr>
              <w:t>None</w:t>
            </w:r>
          </w:p>
        </w:tc>
      </w:tr>
    </w:tbl>
    <w:p w14:paraId="752BA312" w14:textId="77777777" w:rsidR="00D870DF" w:rsidRPr="00E93FCC" w:rsidRDefault="00D870DF" w:rsidP="00E93FCC">
      <w:pPr>
        <w:jc w:val="left"/>
        <w:rPr>
          <w:rFonts w:cstheme="minorHAnsi"/>
        </w:rPr>
      </w:pPr>
    </w:p>
    <w:sectPr w:rsidR="00D870DF" w:rsidRPr="00E93FCC" w:rsidSect="00071CB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853A1" w14:textId="77777777" w:rsidR="000E4898" w:rsidRDefault="000E4898" w:rsidP="00071CBC">
      <w:r>
        <w:separator/>
      </w:r>
    </w:p>
  </w:endnote>
  <w:endnote w:type="continuationSeparator" w:id="0">
    <w:p w14:paraId="1DDCC47D" w14:textId="77777777" w:rsidR="000E4898" w:rsidRDefault="000E4898" w:rsidP="0007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S">
    <w:altName w:val="Courier New"/>
    <w:panose1 w:val="000004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16104" w14:textId="77777777" w:rsidR="000E4898" w:rsidRDefault="000E4898" w:rsidP="00071CBC">
      <w:r>
        <w:separator/>
      </w:r>
    </w:p>
  </w:footnote>
  <w:footnote w:type="continuationSeparator" w:id="0">
    <w:p w14:paraId="6397CA0A" w14:textId="77777777" w:rsidR="000E4898" w:rsidRDefault="000E4898" w:rsidP="00071C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Verdana" w:hAnsi="Verdana"/>
        <w:sz w:val="24"/>
      </w:rPr>
    </w:lvl>
  </w:abstractNum>
  <w:abstractNum w:abstractNumId="1" w15:restartNumberingAfterBreak="0">
    <w:nsid w:val="004E4EAD"/>
    <w:multiLevelType w:val="hybridMultilevel"/>
    <w:tmpl w:val="325A0B20"/>
    <w:lvl w:ilvl="0" w:tplc="348A0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F3C04"/>
    <w:multiLevelType w:val="hybridMultilevel"/>
    <w:tmpl w:val="499C44EE"/>
    <w:lvl w:ilvl="0" w:tplc="DC82E64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B36DC"/>
    <w:multiLevelType w:val="hybridMultilevel"/>
    <w:tmpl w:val="499C44EE"/>
    <w:lvl w:ilvl="0" w:tplc="DC82E64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7077A"/>
    <w:multiLevelType w:val="hybridMultilevel"/>
    <w:tmpl w:val="076E5B4A"/>
    <w:lvl w:ilvl="0" w:tplc="A0708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D0EC6"/>
    <w:multiLevelType w:val="hybridMultilevel"/>
    <w:tmpl w:val="EF844518"/>
    <w:lvl w:ilvl="0" w:tplc="F6A839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30135"/>
    <w:multiLevelType w:val="hybridMultilevel"/>
    <w:tmpl w:val="499C44EE"/>
    <w:lvl w:ilvl="0" w:tplc="DC82E64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A57BA"/>
    <w:multiLevelType w:val="hybridMultilevel"/>
    <w:tmpl w:val="9D1E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B2D92"/>
    <w:multiLevelType w:val="hybridMultilevel"/>
    <w:tmpl w:val="8ADA68EC"/>
    <w:lvl w:ilvl="0" w:tplc="5ADC38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5675D"/>
    <w:multiLevelType w:val="hybridMultilevel"/>
    <w:tmpl w:val="32402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7337B"/>
    <w:multiLevelType w:val="hybridMultilevel"/>
    <w:tmpl w:val="A6A8077A"/>
    <w:lvl w:ilvl="0" w:tplc="3AB829BA">
      <w:start w:val="1"/>
      <w:numFmt w:val="bullet"/>
      <w:pStyle w:val="Bullet1"/>
      <w:lvlText w:val=""/>
      <w:lvlJc w:val="left"/>
      <w:pPr>
        <w:ind w:left="360" w:hanging="360"/>
      </w:pPr>
      <w:rPr>
        <w:rFonts w:ascii="Symbol" w:hAnsi="Symbol" w:hint="default"/>
      </w:rPr>
    </w:lvl>
    <w:lvl w:ilvl="1" w:tplc="280EF02C">
      <w:start w:val="1"/>
      <w:numFmt w:val="bullet"/>
      <w:pStyle w:val="Bullet2"/>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CCB75C1"/>
    <w:multiLevelType w:val="hybridMultilevel"/>
    <w:tmpl w:val="6B0C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840FE"/>
    <w:multiLevelType w:val="hybridMultilevel"/>
    <w:tmpl w:val="499C44EE"/>
    <w:lvl w:ilvl="0" w:tplc="DC82E64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C63E1"/>
    <w:multiLevelType w:val="hybridMultilevel"/>
    <w:tmpl w:val="F4DEA216"/>
    <w:lvl w:ilvl="0" w:tplc="348A0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E5238"/>
    <w:multiLevelType w:val="hybridMultilevel"/>
    <w:tmpl w:val="858CC540"/>
    <w:lvl w:ilvl="0" w:tplc="30941528">
      <w:start w:val="1"/>
      <w:numFmt w:val="decimal"/>
      <w:lvlText w:val="%1."/>
      <w:lvlJc w:val="left"/>
      <w:pPr>
        <w:ind w:left="720" w:hanging="360"/>
      </w:pPr>
      <w:rPr>
        <w:rFonts w:hint="default"/>
      </w:rPr>
    </w:lvl>
    <w:lvl w:ilvl="1" w:tplc="9CDC36C6">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C20F70"/>
    <w:multiLevelType w:val="hybridMultilevel"/>
    <w:tmpl w:val="C98ED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2C5EAA"/>
    <w:multiLevelType w:val="hybridMultilevel"/>
    <w:tmpl w:val="BF4E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21C9C"/>
    <w:multiLevelType w:val="hybridMultilevel"/>
    <w:tmpl w:val="9CFA915E"/>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15:restartNumberingAfterBreak="0">
    <w:nsid w:val="638F2F21"/>
    <w:multiLevelType w:val="hybridMultilevel"/>
    <w:tmpl w:val="8B7EDC84"/>
    <w:lvl w:ilvl="0" w:tplc="0486CDD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C26A6"/>
    <w:multiLevelType w:val="hybridMultilevel"/>
    <w:tmpl w:val="C714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14C4C"/>
    <w:multiLevelType w:val="hybridMultilevel"/>
    <w:tmpl w:val="7072521C"/>
    <w:lvl w:ilvl="0" w:tplc="7DC454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5F7285"/>
    <w:multiLevelType w:val="hybridMultilevel"/>
    <w:tmpl w:val="499C44EE"/>
    <w:lvl w:ilvl="0" w:tplc="DC82E64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B64B42"/>
    <w:multiLevelType w:val="hybridMultilevel"/>
    <w:tmpl w:val="D864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B54358"/>
    <w:multiLevelType w:val="hybridMultilevel"/>
    <w:tmpl w:val="499C44EE"/>
    <w:lvl w:ilvl="0" w:tplc="DC82E64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12DE4"/>
    <w:multiLevelType w:val="hybridMultilevel"/>
    <w:tmpl w:val="9412258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2D1820"/>
    <w:multiLevelType w:val="hybridMultilevel"/>
    <w:tmpl w:val="5138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DD2374"/>
    <w:multiLevelType w:val="hybridMultilevel"/>
    <w:tmpl w:val="E63C205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A624EF9"/>
    <w:multiLevelType w:val="hybridMultilevel"/>
    <w:tmpl w:val="6E4CBD7A"/>
    <w:lvl w:ilvl="0" w:tplc="309415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0716AD"/>
    <w:multiLevelType w:val="hybridMultilevel"/>
    <w:tmpl w:val="499C44EE"/>
    <w:lvl w:ilvl="0" w:tplc="DC82E64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7F4B89"/>
    <w:multiLevelType w:val="hybridMultilevel"/>
    <w:tmpl w:val="1A56D3FA"/>
    <w:lvl w:ilvl="0" w:tplc="30941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A62726"/>
    <w:multiLevelType w:val="hybridMultilevel"/>
    <w:tmpl w:val="47341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startOverride w:val="1"/>
      <w:lvl w:ilvl="0">
        <w:start w:val="1"/>
        <w:numFmt w:val="decimal"/>
        <w:pStyle w:val="Quick1"/>
        <w:lvlText w:val="%1."/>
        <w:lvlJc w:val="left"/>
      </w:lvl>
    </w:lvlOverride>
  </w:num>
  <w:num w:numId="3">
    <w:abstractNumId w:val="13"/>
  </w:num>
  <w:num w:numId="4">
    <w:abstractNumId w:val="16"/>
  </w:num>
  <w:num w:numId="5">
    <w:abstractNumId w:val="11"/>
  </w:num>
  <w:num w:numId="6">
    <w:abstractNumId w:val="10"/>
  </w:num>
  <w:num w:numId="7">
    <w:abstractNumId w:val="19"/>
  </w:num>
  <w:num w:numId="8">
    <w:abstractNumId w:val="17"/>
  </w:num>
  <w:num w:numId="9">
    <w:abstractNumId w:val="12"/>
  </w:num>
  <w:num w:numId="10">
    <w:abstractNumId w:val="6"/>
  </w:num>
  <w:num w:numId="11">
    <w:abstractNumId w:val="3"/>
  </w:num>
  <w:num w:numId="12">
    <w:abstractNumId w:val="28"/>
  </w:num>
  <w:num w:numId="13">
    <w:abstractNumId w:val="21"/>
  </w:num>
  <w:num w:numId="14">
    <w:abstractNumId w:val="23"/>
  </w:num>
  <w:num w:numId="15">
    <w:abstractNumId w:val="2"/>
  </w:num>
  <w:num w:numId="16">
    <w:abstractNumId w:val="26"/>
  </w:num>
  <w:num w:numId="17">
    <w:abstractNumId w:val="8"/>
  </w:num>
  <w:num w:numId="18">
    <w:abstractNumId w:val="1"/>
  </w:num>
  <w:num w:numId="19">
    <w:abstractNumId w:val="18"/>
  </w:num>
  <w:num w:numId="20">
    <w:abstractNumId w:val="15"/>
  </w:num>
  <w:num w:numId="21">
    <w:abstractNumId w:val="22"/>
  </w:num>
  <w:num w:numId="22">
    <w:abstractNumId w:val="14"/>
  </w:num>
  <w:num w:numId="23">
    <w:abstractNumId w:val="27"/>
  </w:num>
  <w:num w:numId="24">
    <w:abstractNumId w:val="29"/>
  </w:num>
  <w:num w:numId="25">
    <w:abstractNumId w:val="25"/>
  </w:num>
  <w:num w:numId="26">
    <w:abstractNumId w:val="5"/>
  </w:num>
  <w:num w:numId="27">
    <w:abstractNumId w:val="7"/>
  </w:num>
  <w:num w:numId="28">
    <w:abstractNumId w:val="24"/>
  </w:num>
  <w:num w:numId="29">
    <w:abstractNumId w:val="4"/>
  </w:num>
  <w:num w:numId="30">
    <w:abstractNumId w:val="20"/>
  </w:num>
  <w:num w:numId="31">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A6"/>
    <w:rsid w:val="00020417"/>
    <w:rsid w:val="00021F0B"/>
    <w:rsid w:val="000309A7"/>
    <w:rsid w:val="0004728B"/>
    <w:rsid w:val="000531FA"/>
    <w:rsid w:val="0005650B"/>
    <w:rsid w:val="00071CBC"/>
    <w:rsid w:val="00072A91"/>
    <w:rsid w:val="00090058"/>
    <w:rsid w:val="000D3BD3"/>
    <w:rsid w:val="000E4898"/>
    <w:rsid w:val="0011718C"/>
    <w:rsid w:val="00122851"/>
    <w:rsid w:val="00124A2B"/>
    <w:rsid w:val="00126151"/>
    <w:rsid w:val="00127CD9"/>
    <w:rsid w:val="0013708F"/>
    <w:rsid w:val="0014075B"/>
    <w:rsid w:val="00143C6D"/>
    <w:rsid w:val="001463D7"/>
    <w:rsid w:val="0015153D"/>
    <w:rsid w:val="0016353A"/>
    <w:rsid w:val="00164BC8"/>
    <w:rsid w:val="00177226"/>
    <w:rsid w:val="001777D9"/>
    <w:rsid w:val="0018578A"/>
    <w:rsid w:val="00187E8C"/>
    <w:rsid w:val="00195951"/>
    <w:rsid w:val="001A7BDE"/>
    <w:rsid w:val="001C71BE"/>
    <w:rsid w:val="001D1C58"/>
    <w:rsid w:val="001E6600"/>
    <w:rsid w:val="001F0BB2"/>
    <w:rsid w:val="001F147F"/>
    <w:rsid w:val="00224B53"/>
    <w:rsid w:val="0023386A"/>
    <w:rsid w:val="002406B6"/>
    <w:rsid w:val="00244CB1"/>
    <w:rsid w:val="00253E49"/>
    <w:rsid w:val="00260E73"/>
    <w:rsid w:val="002616B4"/>
    <w:rsid w:val="002674D3"/>
    <w:rsid w:val="00267D15"/>
    <w:rsid w:val="0027358F"/>
    <w:rsid w:val="00275E75"/>
    <w:rsid w:val="002815E7"/>
    <w:rsid w:val="00283F63"/>
    <w:rsid w:val="00293563"/>
    <w:rsid w:val="00295193"/>
    <w:rsid w:val="002963C4"/>
    <w:rsid w:val="002A6BFC"/>
    <w:rsid w:val="002B2E12"/>
    <w:rsid w:val="002E2078"/>
    <w:rsid w:val="002E3501"/>
    <w:rsid w:val="002E39CB"/>
    <w:rsid w:val="002E3A11"/>
    <w:rsid w:val="002E6491"/>
    <w:rsid w:val="0030038B"/>
    <w:rsid w:val="00303ECC"/>
    <w:rsid w:val="0030427E"/>
    <w:rsid w:val="0030535D"/>
    <w:rsid w:val="00306B38"/>
    <w:rsid w:val="00320742"/>
    <w:rsid w:val="00322351"/>
    <w:rsid w:val="00337010"/>
    <w:rsid w:val="003408E4"/>
    <w:rsid w:val="003428F5"/>
    <w:rsid w:val="00343BEB"/>
    <w:rsid w:val="0036273E"/>
    <w:rsid w:val="00366DE8"/>
    <w:rsid w:val="003706F9"/>
    <w:rsid w:val="00370F76"/>
    <w:rsid w:val="00373F47"/>
    <w:rsid w:val="0037629D"/>
    <w:rsid w:val="00387767"/>
    <w:rsid w:val="003B4B84"/>
    <w:rsid w:val="003B649E"/>
    <w:rsid w:val="003C6B85"/>
    <w:rsid w:val="003E0958"/>
    <w:rsid w:val="003F45A3"/>
    <w:rsid w:val="00402FFA"/>
    <w:rsid w:val="00404C6D"/>
    <w:rsid w:val="00406484"/>
    <w:rsid w:val="00415055"/>
    <w:rsid w:val="00415A2A"/>
    <w:rsid w:val="0042102F"/>
    <w:rsid w:val="00436D6C"/>
    <w:rsid w:val="00443AA8"/>
    <w:rsid w:val="004469F1"/>
    <w:rsid w:val="00446E90"/>
    <w:rsid w:val="00457284"/>
    <w:rsid w:val="004623F4"/>
    <w:rsid w:val="00470264"/>
    <w:rsid w:val="0047234A"/>
    <w:rsid w:val="00473FF8"/>
    <w:rsid w:val="004776A2"/>
    <w:rsid w:val="004A3CE4"/>
    <w:rsid w:val="004C3899"/>
    <w:rsid w:val="004C3D09"/>
    <w:rsid w:val="004C7F48"/>
    <w:rsid w:val="004D32F9"/>
    <w:rsid w:val="004D36C6"/>
    <w:rsid w:val="004F629E"/>
    <w:rsid w:val="00515C73"/>
    <w:rsid w:val="00515CCF"/>
    <w:rsid w:val="0051688B"/>
    <w:rsid w:val="00527991"/>
    <w:rsid w:val="00532F55"/>
    <w:rsid w:val="005339A0"/>
    <w:rsid w:val="005340E4"/>
    <w:rsid w:val="00545DFD"/>
    <w:rsid w:val="0055096B"/>
    <w:rsid w:val="005525BE"/>
    <w:rsid w:val="005570FC"/>
    <w:rsid w:val="00557440"/>
    <w:rsid w:val="00562C38"/>
    <w:rsid w:val="005739FC"/>
    <w:rsid w:val="00594EBC"/>
    <w:rsid w:val="005968A5"/>
    <w:rsid w:val="00597027"/>
    <w:rsid w:val="005A00BD"/>
    <w:rsid w:val="005A28EF"/>
    <w:rsid w:val="005B066D"/>
    <w:rsid w:val="005B6C31"/>
    <w:rsid w:val="005D3B19"/>
    <w:rsid w:val="005F03A4"/>
    <w:rsid w:val="005F057C"/>
    <w:rsid w:val="005F09BE"/>
    <w:rsid w:val="00610FBA"/>
    <w:rsid w:val="00622D46"/>
    <w:rsid w:val="00630962"/>
    <w:rsid w:val="0063517E"/>
    <w:rsid w:val="00641011"/>
    <w:rsid w:val="00644BF0"/>
    <w:rsid w:val="006461FE"/>
    <w:rsid w:val="0065165F"/>
    <w:rsid w:val="006567BD"/>
    <w:rsid w:val="00663F3B"/>
    <w:rsid w:val="00675733"/>
    <w:rsid w:val="006809D7"/>
    <w:rsid w:val="00681915"/>
    <w:rsid w:val="00691238"/>
    <w:rsid w:val="006A3F1B"/>
    <w:rsid w:val="006A4D50"/>
    <w:rsid w:val="006A7A63"/>
    <w:rsid w:val="006B726B"/>
    <w:rsid w:val="006D679D"/>
    <w:rsid w:val="006E351D"/>
    <w:rsid w:val="006E52E5"/>
    <w:rsid w:val="006E76EB"/>
    <w:rsid w:val="0070063D"/>
    <w:rsid w:val="007073BB"/>
    <w:rsid w:val="00711B5B"/>
    <w:rsid w:val="00711B6F"/>
    <w:rsid w:val="00716B44"/>
    <w:rsid w:val="00721694"/>
    <w:rsid w:val="007528B0"/>
    <w:rsid w:val="007530E1"/>
    <w:rsid w:val="007613A3"/>
    <w:rsid w:val="00775B0D"/>
    <w:rsid w:val="007768B6"/>
    <w:rsid w:val="00786252"/>
    <w:rsid w:val="00787074"/>
    <w:rsid w:val="007961A9"/>
    <w:rsid w:val="007A21C9"/>
    <w:rsid w:val="007B4E44"/>
    <w:rsid w:val="007C1934"/>
    <w:rsid w:val="007D5FB5"/>
    <w:rsid w:val="007D66D4"/>
    <w:rsid w:val="007F2876"/>
    <w:rsid w:val="007F659D"/>
    <w:rsid w:val="008009EC"/>
    <w:rsid w:val="008062E5"/>
    <w:rsid w:val="00806F5F"/>
    <w:rsid w:val="00807208"/>
    <w:rsid w:val="008118FC"/>
    <w:rsid w:val="00814506"/>
    <w:rsid w:val="00824038"/>
    <w:rsid w:val="00826232"/>
    <w:rsid w:val="0087235A"/>
    <w:rsid w:val="0087578C"/>
    <w:rsid w:val="00877A9E"/>
    <w:rsid w:val="00883A33"/>
    <w:rsid w:val="008A68B3"/>
    <w:rsid w:val="008D1387"/>
    <w:rsid w:val="008F0B8F"/>
    <w:rsid w:val="00903A83"/>
    <w:rsid w:val="00905DB8"/>
    <w:rsid w:val="00914183"/>
    <w:rsid w:val="00914651"/>
    <w:rsid w:val="00920329"/>
    <w:rsid w:val="00923B26"/>
    <w:rsid w:val="00936113"/>
    <w:rsid w:val="00946A2A"/>
    <w:rsid w:val="009511AF"/>
    <w:rsid w:val="00953139"/>
    <w:rsid w:val="00955A6E"/>
    <w:rsid w:val="00965A90"/>
    <w:rsid w:val="009729E2"/>
    <w:rsid w:val="00974447"/>
    <w:rsid w:val="00977540"/>
    <w:rsid w:val="00984AD5"/>
    <w:rsid w:val="009909DE"/>
    <w:rsid w:val="009934B6"/>
    <w:rsid w:val="009A4503"/>
    <w:rsid w:val="009C1195"/>
    <w:rsid w:val="009C2932"/>
    <w:rsid w:val="009D588B"/>
    <w:rsid w:val="009D6FA6"/>
    <w:rsid w:val="009E27F2"/>
    <w:rsid w:val="00A1189E"/>
    <w:rsid w:val="00A132F0"/>
    <w:rsid w:val="00A20968"/>
    <w:rsid w:val="00A35D16"/>
    <w:rsid w:val="00A50048"/>
    <w:rsid w:val="00A61A6B"/>
    <w:rsid w:val="00A675D8"/>
    <w:rsid w:val="00A76B2E"/>
    <w:rsid w:val="00A76F50"/>
    <w:rsid w:val="00A81629"/>
    <w:rsid w:val="00A863A0"/>
    <w:rsid w:val="00A86CD9"/>
    <w:rsid w:val="00A92CC3"/>
    <w:rsid w:val="00A95929"/>
    <w:rsid w:val="00A96277"/>
    <w:rsid w:val="00A96C38"/>
    <w:rsid w:val="00A97F6F"/>
    <w:rsid w:val="00AB5A26"/>
    <w:rsid w:val="00AD0D29"/>
    <w:rsid w:val="00AE5E96"/>
    <w:rsid w:val="00AE765B"/>
    <w:rsid w:val="00AE7838"/>
    <w:rsid w:val="00AF4173"/>
    <w:rsid w:val="00B0361A"/>
    <w:rsid w:val="00B04154"/>
    <w:rsid w:val="00B04FFC"/>
    <w:rsid w:val="00B06E27"/>
    <w:rsid w:val="00B1508A"/>
    <w:rsid w:val="00B34F2C"/>
    <w:rsid w:val="00B44786"/>
    <w:rsid w:val="00B44FDC"/>
    <w:rsid w:val="00B46324"/>
    <w:rsid w:val="00B62DEF"/>
    <w:rsid w:val="00B63AD3"/>
    <w:rsid w:val="00B66A16"/>
    <w:rsid w:val="00B674F3"/>
    <w:rsid w:val="00B71B2F"/>
    <w:rsid w:val="00B779D5"/>
    <w:rsid w:val="00B916A7"/>
    <w:rsid w:val="00B948DC"/>
    <w:rsid w:val="00BA652D"/>
    <w:rsid w:val="00BB0987"/>
    <w:rsid w:val="00BB09C2"/>
    <w:rsid w:val="00BB1FD5"/>
    <w:rsid w:val="00BB41A7"/>
    <w:rsid w:val="00BB666D"/>
    <w:rsid w:val="00BB7D4C"/>
    <w:rsid w:val="00BC1F27"/>
    <w:rsid w:val="00BE582F"/>
    <w:rsid w:val="00BE5B62"/>
    <w:rsid w:val="00C023E4"/>
    <w:rsid w:val="00C325D7"/>
    <w:rsid w:val="00C51610"/>
    <w:rsid w:val="00C60A5D"/>
    <w:rsid w:val="00C63584"/>
    <w:rsid w:val="00C71AA7"/>
    <w:rsid w:val="00C801CE"/>
    <w:rsid w:val="00C82BA4"/>
    <w:rsid w:val="00C838BB"/>
    <w:rsid w:val="00C8487D"/>
    <w:rsid w:val="00CA08BA"/>
    <w:rsid w:val="00CA6A79"/>
    <w:rsid w:val="00CC090F"/>
    <w:rsid w:val="00CC5837"/>
    <w:rsid w:val="00CD7E36"/>
    <w:rsid w:val="00CF29F2"/>
    <w:rsid w:val="00D05C35"/>
    <w:rsid w:val="00D07ACE"/>
    <w:rsid w:val="00D2030B"/>
    <w:rsid w:val="00D30EC8"/>
    <w:rsid w:val="00D33D36"/>
    <w:rsid w:val="00D4014B"/>
    <w:rsid w:val="00D411EF"/>
    <w:rsid w:val="00D41237"/>
    <w:rsid w:val="00D459E0"/>
    <w:rsid w:val="00D47BEF"/>
    <w:rsid w:val="00D50602"/>
    <w:rsid w:val="00D824FF"/>
    <w:rsid w:val="00D870DF"/>
    <w:rsid w:val="00DA4517"/>
    <w:rsid w:val="00DA5B9D"/>
    <w:rsid w:val="00DB098A"/>
    <w:rsid w:val="00DB1414"/>
    <w:rsid w:val="00DB3E76"/>
    <w:rsid w:val="00DB6A92"/>
    <w:rsid w:val="00DB790B"/>
    <w:rsid w:val="00DC6586"/>
    <w:rsid w:val="00DD2DEA"/>
    <w:rsid w:val="00DE2BFD"/>
    <w:rsid w:val="00DF630A"/>
    <w:rsid w:val="00DF74CB"/>
    <w:rsid w:val="00E00FF2"/>
    <w:rsid w:val="00E06E28"/>
    <w:rsid w:val="00E13FA5"/>
    <w:rsid w:val="00E179FC"/>
    <w:rsid w:val="00E21B54"/>
    <w:rsid w:val="00E25AB7"/>
    <w:rsid w:val="00E32B95"/>
    <w:rsid w:val="00E334CB"/>
    <w:rsid w:val="00E335B4"/>
    <w:rsid w:val="00E361C0"/>
    <w:rsid w:val="00E369D9"/>
    <w:rsid w:val="00E474B9"/>
    <w:rsid w:val="00E51AD0"/>
    <w:rsid w:val="00E51D24"/>
    <w:rsid w:val="00E53CF2"/>
    <w:rsid w:val="00E54A26"/>
    <w:rsid w:val="00E70EFC"/>
    <w:rsid w:val="00E93FCC"/>
    <w:rsid w:val="00E95C8B"/>
    <w:rsid w:val="00EA290F"/>
    <w:rsid w:val="00EA456F"/>
    <w:rsid w:val="00EA7AEE"/>
    <w:rsid w:val="00EB6B50"/>
    <w:rsid w:val="00EB74AB"/>
    <w:rsid w:val="00EC5FFC"/>
    <w:rsid w:val="00EC6FBD"/>
    <w:rsid w:val="00EF2B6E"/>
    <w:rsid w:val="00EF4AB3"/>
    <w:rsid w:val="00F11B75"/>
    <w:rsid w:val="00F1551F"/>
    <w:rsid w:val="00F2061C"/>
    <w:rsid w:val="00F20E25"/>
    <w:rsid w:val="00F441BE"/>
    <w:rsid w:val="00F625A4"/>
    <w:rsid w:val="00F62842"/>
    <w:rsid w:val="00F64458"/>
    <w:rsid w:val="00F67D7A"/>
    <w:rsid w:val="00F83238"/>
    <w:rsid w:val="00F97011"/>
    <w:rsid w:val="00F97ED6"/>
    <w:rsid w:val="00FA4304"/>
    <w:rsid w:val="00FB06B9"/>
    <w:rsid w:val="00FB34AE"/>
    <w:rsid w:val="00FE04A0"/>
    <w:rsid w:val="00FE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CEF3"/>
  <w15:chartTrackingRefBased/>
  <w15:docId w15:val="{70E7A9FA-87BE-4ABE-A46E-1F11F41B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E36"/>
    <w:rPr>
      <w:rFonts w:asciiTheme="minorHAnsi" w:hAnsiTheme="minorHAnsi"/>
    </w:rPr>
  </w:style>
  <w:style w:type="paragraph" w:styleId="Heading1">
    <w:name w:val="heading 1"/>
    <w:basedOn w:val="Normal"/>
    <w:next w:val="Normal"/>
    <w:link w:val="Heading1Char"/>
    <w:uiPriority w:val="9"/>
    <w:qFormat/>
    <w:rsid w:val="00CD7E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7E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F2B6E"/>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711B6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6FA6"/>
    <w:pPr>
      <w:jc w:val="left"/>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9D6FA6"/>
    <w:rPr>
      <w:rFonts w:asciiTheme="minorHAnsi" w:eastAsiaTheme="minorEastAsia" w:hAnsiTheme="minorHAnsi"/>
      <w:sz w:val="22"/>
    </w:rPr>
  </w:style>
  <w:style w:type="paragraph" w:styleId="ListParagraph">
    <w:name w:val="List Paragraph"/>
    <w:basedOn w:val="Normal"/>
    <w:uiPriority w:val="34"/>
    <w:qFormat/>
    <w:rsid w:val="009D6FA6"/>
    <w:pPr>
      <w:ind w:left="720"/>
      <w:contextualSpacing/>
    </w:pPr>
  </w:style>
  <w:style w:type="paragraph" w:styleId="Title">
    <w:name w:val="Title"/>
    <w:basedOn w:val="Normal"/>
    <w:next w:val="Normal"/>
    <w:link w:val="TitleChar"/>
    <w:uiPriority w:val="10"/>
    <w:qFormat/>
    <w:rsid w:val="00CD7E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7E3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D7E3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CD7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D7E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F2B6E"/>
    <w:rPr>
      <w:rFonts w:asciiTheme="majorHAnsi" w:eastAsiaTheme="majorEastAsia" w:hAnsiTheme="majorHAnsi" w:cstheme="majorBidi"/>
      <w:color w:val="1F4D78" w:themeColor="accent1" w:themeShade="7F"/>
      <w:szCs w:val="24"/>
    </w:rPr>
  </w:style>
  <w:style w:type="paragraph" w:styleId="Header">
    <w:name w:val="header"/>
    <w:basedOn w:val="Normal"/>
    <w:link w:val="HeaderChar"/>
    <w:uiPriority w:val="99"/>
    <w:rsid w:val="00EF2B6E"/>
    <w:pPr>
      <w:tabs>
        <w:tab w:val="center" w:pos="4153"/>
        <w:tab w:val="right" w:pos="8306"/>
      </w:tabs>
      <w:jc w:val="left"/>
    </w:pPr>
    <w:rPr>
      <w:rFonts w:ascii="Times New Roman" w:eastAsia="Times New Roman" w:hAnsi="Times New Roman" w:cs="Times New Roman"/>
      <w:sz w:val="20"/>
      <w:szCs w:val="20"/>
      <w:lang w:val="en-AU" w:eastAsia="en-NZ"/>
    </w:rPr>
  </w:style>
  <w:style w:type="character" w:customStyle="1" w:styleId="HeaderChar">
    <w:name w:val="Header Char"/>
    <w:basedOn w:val="DefaultParagraphFont"/>
    <w:link w:val="Header"/>
    <w:uiPriority w:val="99"/>
    <w:rsid w:val="00EF2B6E"/>
    <w:rPr>
      <w:rFonts w:eastAsia="Times New Roman" w:cs="Times New Roman"/>
      <w:sz w:val="20"/>
      <w:szCs w:val="20"/>
      <w:lang w:val="en-AU" w:eastAsia="en-NZ"/>
    </w:rPr>
  </w:style>
  <w:style w:type="paragraph" w:styleId="BodyText">
    <w:name w:val="Body Text"/>
    <w:basedOn w:val="Normal"/>
    <w:link w:val="BodyTextChar"/>
    <w:rsid w:val="00EF2B6E"/>
    <w:pPr>
      <w:jc w:val="left"/>
    </w:pPr>
    <w:rPr>
      <w:rFonts w:ascii="Times New Roman" w:eastAsia="Times New Roman" w:hAnsi="Times New Roman" w:cs="Times New Roman"/>
      <w:szCs w:val="20"/>
      <w:lang w:val="en-AU" w:eastAsia="en-NZ"/>
    </w:rPr>
  </w:style>
  <w:style w:type="character" w:customStyle="1" w:styleId="BodyTextChar">
    <w:name w:val="Body Text Char"/>
    <w:basedOn w:val="DefaultParagraphFont"/>
    <w:link w:val="BodyText"/>
    <w:rsid w:val="00EF2B6E"/>
    <w:rPr>
      <w:rFonts w:eastAsia="Times New Roman" w:cs="Times New Roman"/>
      <w:szCs w:val="20"/>
      <w:lang w:val="en-AU" w:eastAsia="en-NZ"/>
    </w:rPr>
  </w:style>
  <w:style w:type="paragraph" w:customStyle="1" w:styleId="Quick1">
    <w:name w:val="Quick 1."/>
    <w:basedOn w:val="Normal"/>
    <w:rsid w:val="006A3F1B"/>
    <w:pPr>
      <w:widowControl w:val="0"/>
      <w:numPr>
        <w:numId w:val="2"/>
      </w:numPr>
      <w:ind w:left="720" w:hanging="720"/>
      <w:jc w:val="left"/>
    </w:pPr>
    <w:rPr>
      <w:rFonts w:ascii="Courier New" w:eastAsia="Times New Roman" w:hAnsi="Courier New" w:cs="Times New Roman"/>
      <w:snapToGrid w:val="0"/>
      <w:szCs w:val="20"/>
    </w:rPr>
  </w:style>
  <w:style w:type="paragraph" w:customStyle="1" w:styleId="1">
    <w:name w:val="1"/>
    <w:aliases w:val="2,3"/>
    <w:basedOn w:val="Normal"/>
    <w:rsid w:val="006A3F1B"/>
    <w:pPr>
      <w:widowControl w:val="0"/>
      <w:ind w:left="720" w:hanging="720"/>
      <w:jc w:val="left"/>
    </w:pPr>
    <w:rPr>
      <w:rFonts w:ascii="Courier New" w:eastAsia="Times New Roman" w:hAnsi="Courier New" w:cs="Times New Roman"/>
      <w:snapToGrid w:val="0"/>
      <w:szCs w:val="20"/>
    </w:rPr>
  </w:style>
  <w:style w:type="paragraph" w:styleId="NormalWeb">
    <w:name w:val="Normal (Web)"/>
    <w:basedOn w:val="Normal"/>
    <w:uiPriority w:val="99"/>
    <w:unhideWhenUsed/>
    <w:rsid w:val="00E474B9"/>
    <w:pPr>
      <w:spacing w:before="100" w:beforeAutospacing="1" w:after="100" w:afterAutospacing="1"/>
      <w:jc w:val="left"/>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60A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5D"/>
    <w:rPr>
      <w:rFonts w:ascii="Segoe UI" w:hAnsi="Segoe UI" w:cs="Segoe UI"/>
      <w:sz w:val="18"/>
      <w:szCs w:val="18"/>
    </w:rPr>
  </w:style>
  <w:style w:type="character" w:styleId="CommentReference">
    <w:name w:val="annotation reference"/>
    <w:basedOn w:val="DefaultParagraphFont"/>
    <w:uiPriority w:val="99"/>
    <w:semiHidden/>
    <w:unhideWhenUsed/>
    <w:rsid w:val="00786252"/>
    <w:rPr>
      <w:sz w:val="16"/>
      <w:szCs w:val="16"/>
    </w:rPr>
  </w:style>
  <w:style w:type="paragraph" w:styleId="CommentText">
    <w:name w:val="annotation text"/>
    <w:basedOn w:val="Normal"/>
    <w:link w:val="CommentTextChar"/>
    <w:uiPriority w:val="99"/>
    <w:semiHidden/>
    <w:unhideWhenUsed/>
    <w:rsid w:val="00786252"/>
    <w:rPr>
      <w:sz w:val="20"/>
      <w:szCs w:val="20"/>
    </w:rPr>
  </w:style>
  <w:style w:type="character" w:customStyle="1" w:styleId="CommentTextChar">
    <w:name w:val="Comment Text Char"/>
    <w:basedOn w:val="DefaultParagraphFont"/>
    <w:link w:val="CommentText"/>
    <w:uiPriority w:val="99"/>
    <w:semiHidden/>
    <w:rsid w:val="0078625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86252"/>
    <w:rPr>
      <w:b/>
      <w:bCs/>
    </w:rPr>
  </w:style>
  <w:style w:type="character" w:customStyle="1" w:styleId="CommentSubjectChar">
    <w:name w:val="Comment Subject Char"/>
    <w:basedOn w:val="CommentTextChar"/>
    <w:link w:val="CommentSubject"/>
    <w:uiPriority w:val="99"/>
    <w:semiHidden/>
    <w:rsid w:val="00786252"/>
    <w:rPr>
      <w:rFonts w:asciiTheme="minorHAnsi" w:hAnsiTheme="minorHAnsi"/>
      <w:b/>
      <w:bCs/>
      <w:sz w:val="20"/>
      <w:szCs w:val="20"/>
    </w:rPr>
  </w:style>
  <w:style w:type="paragraph" w:styleId="Revision">
    <w:name w:val="Revision"/>
    <w:hidden/>
    <w:uiPriority w:val="99"/>
    <w:semiHidden/>
    <w:rsid w:val="00224B53"/>
    <w:pPr>
      <w:jc w:val="left"/>
    </w:pPr>
    <w:rPr>
      <w:rFonts w:asciiTheme="minorHAnsi" w:hAnsiTheme="minorHAnsi"/>
    </w:rPr>
  </w:style>
  <w:style w:type="table" w:customStyle="1" w:styleId="TableGrid1">
    <w:name w:val="Table Grid1"/>
    <w:basedOn w:val="TableNormal"/>
    <w:next w:val="TableGrid"/>
    <w:uiPriority w:val="59"/>
    <w:rsid w:val="00253E49"/>
    <w:pPr>
      <w:jc w:val="left"/>
    </w:pPr>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qFormat/>
    <w:rsid w:val="00253E49"/>
    <w:pPr>
      <w:numPr>
        <w:numId w:val="6"/>
      </w:numPr>
      <w:spacing w:after="120"/>
      <w:ind w:left="720"/>
      <w:jc w:val="left"/>
    </w:pPr>
    <w:rPr>
      <w:rFonts w:ascii="Arial" w:eastAsia="Times New Roman" w:hAnsi="Arial" w:cs="Times New Roman"/>
      <w:color w:val="000000"/>
      <w:kern w:val="28"/>
      <w:sz w:val="22"/>
      <w:szCs w:val="20"/>
    </w:rPr>
  </w:style>
  <w:style w:type="paragraph" w:customStyle="1" w:styleId="Bullet2">
    <w:name w:val="Bullet 2"/>
    <w:basedOn w:val="Normal"/>
    <w:qFormat/>
    <w:rsid w:val="00253E49"/>
    <w:pPr>
      <w:numPr>
        <w:ilvl w:val="1"/>
        <w:numId w:val="6"/>
      </w:numPr>
      <w:jc w:val="left"/>
    </w:pPr>
    <w:rPr>
      <w:rFonts w:ascii="Arial" w:eastAsia="Times New Roman" w:hAnsi="Arial" w:cs="Times New Roman"/>
      <w:color w:val="000000"/>
      <w:kern w:val="28"/>
      <w:sz w:val="22"/>
      <w:szCs w:val="20"/>
    </w:rPr>
  </w:style>
  <w:style w:type="character" w:customStyle="1" w:styleId="Bullet1Char">
    <w:name w:val="Bullet 1 Char"/>
    <w:link w:val="Bullet1"/>
    <w:rsid w:val="00253E49"/>
    <w:rPr>
      <w:rFonts w:ascii="Arial" w:eastAsia="Times New Roman" w:hAnsi="Arial" w:cs="Times New Roman"/>
      <w:color w:val="000000"/>
      <w:kern w:val="28"/>
      <w:sz w:val="22"/>
      <w:szCs w:val="20"/>
    </w:rPr>
  </w:style>
  <w:style w:type="character" w:styleId="Hyperlink">
    <w:name w:val="Hyperlink"/>
    <w:basedOn w:val="DefaultParagraphFont"/>
    <w:uiPriority w:val="99"/>
    <w:unhideWhenUsed/>
    <w:rsid w:val="00253E49"/>
    <w:rPr>
      <w:color w:val="0000FF"/>
      <w:u w:val="single"/>
    </w:rPr>
  </w:style>
  <w:style w:type="paragraph" w:customStyle="1" w:styleId="Paragraphtext">
    <w:name w:val="Paragraph text"/>
    <w:basedOn w:val="Normal"/>
    <w:link w:val="ParagraphtextChar"/>
    <w:qFormat/>
    <w:rsid w:val="00253E49"/>
    <w:pPr>
      <w:spacing w:after="120"/>
      <w:jc w:val="left"/>
    </w:pPr>
    <w:rPr>
      <w:rFonts w:eastAsiaTheme="minorEastAsia"/>
      <w:sz w:val="22"/>
      <w:szCs w:val="24"/>
    </w:rPr>
  </w:style>
  <w:style w:type="character" w:customStyle="1" w:styleId="ParagraphtextChar">
    <w:name w:val="Paragraph text Char"/>
    <w:basedOn w:val="DefaultParagraphFont"/>
    <w:link w:val="Paragraphtext"/>
    <w:rsid w:val="00253E49"/>
    <w:rPr>
      <w:rFonts w:asciiTheme="minorHAnsi" w:eastAsiaTheme="minorEastAsia" w:hAnsiTheme="minorHAnsi"/>
      <w:sz w:val="22"/>
      <w:szCs w:val="24"/>
    </w:rPr>
  </w:style>
  <w:style w:type="paragraph" w:customStyle="1" w:styleId="Reference">
    <w:name w:val="Reference"/>
    <w:basedOn w:val="Normal"/>
    <w:link w:val="ReferenceChar"/>
    <w:qFormat/>
    <w:rsid w:val="00253E49"/>
    <w:pPr>
      <w:ind w:left="576" w:hanging="288"/>
      <w:jc w:val="left"/>
    </w:pPr>
    <w:rPr>
      <w:rFonts w:eastAsiaTheme="minorEastAsia"/>
      <w:sz w:val="18"/>
      <w:szCs w:val="18"/>
    </w:rPr>
  </w:style>
  <w:style w:type="character" w:customStyle="1" w:styleId="ReferenceChar">
    <w:name w:val="Reference Char"/>
    <w:basedOn w:val="DefaultParagraphFont"/>
    <w:link w:val="Reference"/>
    <w:rsid w:val="00253E49"/>
    <w:rPr>
      <w:rFonts w:asciiTheme="minorHAnsi" w:eastAsiaTheme="minorEastAsia" w:hAnsiTheme="minorHAnsi"/>
      <w:sz w:val="18"/>
      <w:szCs w:val="18"/>
    </w:rPr>
  </w:style>
  <w:style w:type="character" w:styleId="Strong">
    <w:name w:val="Strong"/>
    <w:basedOn w:val="DefaultParagraphFont"/>
    <w:uiPriority w:val="22"/>
    <w:qFormat/>
    <w:rsid w:val="00253E49"/>
    <w:rPr>
      <w:b/>
      <w:bCs/>
    </w:rPr>
  </w:style>
  <w:style w:type="paragraph" w:styleId="Subtitle">
    <w:name w:val="Subtitle"/>
    <w:basedOn w:val="Normal"/>
    <w:next w:val="Normal"/>
    <w:link w:val="SubtitleChar"/>
    <w:qFormat/>
    <w:rsid w:val="00BB09C2"/>
    <w:pPr>
      <w:spacing w:after="60"/>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BB09C2"/>
    <w:rPr>
      <w:rFonts w:asciiTheme="majorHAnsi" w:eastAsiaTheme="majorEastAsia" w:hAnsiTheme="majorHAnsi" w:cstheme="majorBidi"/>
      <w:szCs w:val="24"/>
    </w:rPr>
  </w:style>
  <w:style w:type="paragraph" w:styleId="BodyText2">
    <w:name w:val="Body Text 2"/>
    <w:basedOn w:val="Normal"/>
    <w:link w:val="BodyText2Char"/>
    <w:uiPriority w:val="99"/>
    <w:semiHidden/>
    <w:unhideWhenUsed/>
    <w:rsid w:val="002B2E12"/>
    <w:pPr>
      <w:spacing w:after="120" w:line="480" w:lineRule="auto"/>
    </w:pPr>
  </w:style>
  <w:style w:type="character" w:customStyle="1" w:styleId="BodyText2Char">
    <w:name w:val="Body Text 2 Char"/>
    <w:basedOn w:val="DefaultParagraphFont"/>
    <w:link w:val="BodyText2"/>
    <w:uiPriority w:val="99"/>
    <w:semiHidden/>
    <w:rsid w:val="002B2E12"/>
    <w:rPr>
      <w:rFonts w:asciiTheme="minorHAnsi" w:hAnsiTheme="minorHAnsi"/>
    </w:rPr>
  </w:style>
  <w:style w:type="paragraph" w:styleId="BodyTextIndent2">
    <w:name w:val="Body Text Indent 2"/>
    <w:basedOn w:val="Normal"/>
    <w:link w:val="BodyTextIndent2Char"/>
    <w:uiPriority w:val="99"/>
    <w:semiHidden/>
    <w:unhideWhenUsed/>
    <w:rsid w:val="002B2E12"/>
    <w:pPr>
      <w:spacing w:after="120" w:line="480" w:lineRule="auto"/>
      <w:ind w:left="360"/>
    </w:pPr>
  </w:style>
  <w:style w:type="character" w:customStyle="1" w:styleId="BodyTextIndent2Char">
    <w:name w:val="Body Text Indent 2 Char"/>
    <w:basedOn w:val="DefaultParagraphFont"/>
    <w:link w:val="BodyTextIndent2"/>
    <w:uiPriority w:val="99"/>
    <w:semiHidden/>
    <w:rsid w:val="002B2E12"/>
    <w:rPr>
      <w:rFonts w:asciiTheme="minorHAnsi" w:hAnsiTheme="minorHAnsi"/>
    </w:rPr>
  </w:style>
  <w:style w:type="character" w:customStyle="1" w:styleId="Heading4Char">
    <w:name w:val="Heading 4 Char"/>
    <w:basedOn w:val="DefaultParagraphFont"/>
    <w:link w:val="Heading4"/>
    <w:uiPriority w:val="9"/>
    <w:rsid w:val="00711B6F"/>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071CBC"/>
    <w:pPr>
      <w:tabs>
        <w:tab w:val="center" w:pos="4680"/>
        <w:tab w:val="right" w:pos="9360"/>
      </w:tabs>
    </w:pPr>
  </w:style>
  <w:style w:type="character" w:customStyle="1" w:styleId="FooterChar">
    <w:name w:val="Footer Char"/>
    <w:basedOn w:val="DefaultParagraphFont"/>
    <w:link w:val="Footer"/>
    <w:uiPriority w:val="99"/>
    <w:rsid w:val="00071CBC"/>
    <w:rPr>
      <w:rFonts w:asciiTheme="minorHAnsi" w:hAnsiTheme="minorHAnsi"/>
    </w:rPr>
  </w:style>
  <w:style w:type="character" w:styleId="FollowedHyperlink">
    <w:name w:val="FollowedHyperlink"/>
    <w:basedOn w:val="DefaultParagraphFont"/>
    <w:uiPriority w:val="99"/>
    <w:semiHidden/>
    <w:unhideWhenUsed/>
    <w:rsid w:val="00143C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9383">
      <w:bodyDiv w:val="1"/>
      <w:marLeft w:val="0"/>
      <w:marRight w:val="0"/>
      <w:marTop w:val="0"/>
      <w:marBottom w:val="0"/>
      <w:divBdr>
        <w:top w:val="none" w:sz="0" w:space="0" w:color="auto"/>
        <w:left w:val="none" w:sz="0" w:space="0" w:color="auto"/>
        <w:bottom w:val="none" w:sz="0" w:space="0" w:color="auto"/>
        <w:right w:val="none" w:sz="0" w:space="0" w:color="auto"/>
      </w:divBdr>
    </w:div>
    <w:div w:id="312300751">
      <w:bodyDiv w:val="1"/>
      <w:marLeft w:val="0"/>
      <w:marRight w:val="0"/>
      <w:marTop w:val="0"/>
      <w:marBottom w:val="0"/>
      <w:divBdr>
        <w:top w:val="none" w:sz="0" w:space="0" w:color="auto"/>
        <w:left w:val="none" w:sz="0" w:space="0" w:color="auto"/>
        <w:bottom w:val="none" w:sz="0" w:space="0" w:color="auto"/>
        <w:right w:val="none" w:sz="0" w:space="0" w:color="auto"/>
      </w:divBdr>
      <w:divsChild>
        <w:div w:id="663895358">
          <w:marLeft w:val="547"/>
          <w:marRight w:val="0"/>
          <w:marTop w:val="106"/>
          <w:marBottom w:val="0"/>
          <w:divBdr>
            <w:top w:val="none" w:sz="0" w:space="0" w:color="auto"/>
            <w:left w:val="none" w:sz="0" w:space="0" w:color="auto"/>
            <w:bottom w:val="none" w:sz="0" w:space="0" w:color="auto"/>
            <w:right w:val="none" w:sz="0" w:space="0" w:color="auto"/>
          </w:divBdr>
        </w:div>
      </w:divsChild>
    </w:div>
    <w:div w:id="379134369">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547"/>
          <w:marRight w:val="0"/>
          <w:marTop w:val="106"/>
          <w:marBottom w:val="0"/>
          <w:divBdr>
            <w:top w:val="none" w:sz="0" w:space="0" w:color="auto"/>
            <w:left w:val="none" w:sz="0" w:space="0" w:color="auto"/>
            <w:bottom w:val="none" w:sz="0" w:space="0" w:color="auto"/>
            <w:right w:val="none" w:sz="0" w:space="0" w:color="auto"/>
          </w:divBdr>
        </w:div>
      </w:divsChild>
    </w:div>
    <w:div w:id="720128851">
      <w:bodyDiv w:val="1"/>
      <w:marLeft w:val="0"/>
      <w:marRight w:val="0"/>
      <w:marTop w:val="0"/>
      <w:marBottom w:val="0"/>
      <w:divBdr>
        <w:top w:val="none" w:sz="0" w:space="0" w:color="auto"/>
        <w:left w:val="none" w:sz="0" w:space="0" w:color="auto"/>
        <w:bottom w:val="none" w:sz="0" w:space="0" w:color="auto"/>
        <w:right w:val="none" w:sz="0" w:space="0" w:color="auto"/>
      </w:divBdr>
    </w:div>
    <w:div w:id="2016611841">
      <w:bodyDiv w:val="1"/>
      <w:marLeft w:val="0"/>
      <w:marRight w:val="0"/>
      <w:marTop w:val="0"/>
      <w:marBottom w:val="0"/>
      <w:divBdr>
        <w:top w:val="none" w:sz="0" w:space="0" w:color="auto"/>
        <w:left w:val="none" w:sz="0" w:space="0" w:color="auto"/>
        <w:bottom w:val="none" w:sz="0" w:space="0" w:color="auto"/>
        <w:right w:val="none" w:sz="0" w:space="0" w:color="auto"/>
      </w:divBdr>
    </w:div>
    <w:div w:id="2136679583">
      <w:bodyDiv w:val="1"/>
      <w:marLeft w:val="0"/>
      <w:marRight w:val="0"/>
      <w:marTop w:val="0"/>
      <w:marBottom w:val="0"/>
      <w:divBdr>
        <w:top w:val="none" w:sz="0" w:space="0" w:color="auto"/>
        <w:left w:val="none" w:sz="0" w:space="0" w:color="auto"/>
        <w:bottom w:val="none" w:sz="0" w:space="0" w:color="auto"/>
        <w:right w:val="none" w:sz="0" w:space="0" w:color="auto"/>
      </w:divBdr>
      <w:divsChild>
        <w:div w:id="167264016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To provide pet owners with the highest quality truly natural diet, manufactured using Good Operating Practice (GOP) principles.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209F2A-66AD-4C58-8813-38852AE7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Animal Food Safety Plan</vt:lpstr>
    </vt:vector>
  </TitlesOfParts>
  <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Food Safety Plan</dc:title>
  <dc:subject/>
  <dc:creator>Cassandra Jones</dc:creator>
  <cp:keywords/>
  <dc:description/>
  <cp:lastModifiedBy>Cassandra Jones</cp:lastModifiedBy>
  <cp:revision>2</cp:revision>
  <cp:lastPrinted>2021-05-19T16:53:00Z</cp:lastPrinted>
  <dcterms:created xsi:type="dcterms:W3CDTF">2021-08-04T12:16:00Z</dcterms:created>
  <dcterms:modified xsi:type="dcterms:W3CDTF">2021-08-04T12:16:00Z</dcterms:modified>
</cp:coreProperties>
</file>